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EA430" w14:textId="77777777" w:rsidR="00E579AD" w:rsidRDefault="00000000">
      <w:pPr>
        <w:pStyle w:val="esknorma"/>
      </w:pPr>
      <w:r>
        <w:rPr>
          <w:noProof/>
        </w:rPr>
        <mc:AlternateContent>
          <mc:Choice Requires="wps">
            <w:drawing>
              <wp:anchor distT="0" distB="0" distL="114300" distR="114300" simplePos="0" relativeHeight="251658242" behindDoc="0" locked="0" layoutInCell="0" hidden="0" allowOverlap="1" wp14:anchorId="3FC5C09A" wp14:editId="207AA937">
                <wp:simplePos x="0" y="0"/>
                <wp:positionH relativeFrom="page">
                  <wp:posOffset>648335</wp:posOffset>
                </wp:positionH>
                <wp:positionV relativeFrom="page">
                  <wp:posOffset>9613265</wp:posOffset>
                </wp:positionV>
                <wp:extent cx="6299835" cy="635"/>
                <wp:effectExtent l="19050" t="19050" r="19050" b="19050"/>
                <wp:wrapNone/>
                <wp:docPr id="2" name="Line 4"/>
                <wp:cNvGraphicFramePr/>
                <a:graphic xmlns:a="http://schemas.openxmlformats.org/drawingml/2006/main">
                  <a:graphicData uri="http://schemas.microsoft.com/office/word/2010/wordprocessingShape">
                    <wps:wsp>
                      <wps:cNvCnPr/>
                      <wps:spPr>
                        <a:xfrm>
                          <a:off x="0" y="0"/>
                          <a:ext cx="6299835" cy="635"/>
                        </a:xfrm>
                        <a:prstGeom prst="line">
                          <a:avLst/>
                        </a:prstGeom>
                        <a:noFill/>
                        <a:ln w="19050">
                          <a:solidFill>
                            <a:srgbClr val="000000"/>
                          </a:solidFill>
                        </a:ln>
                      </wps:spPr>
                      <wps:bodyPr/>
                    </wps:wsp>
                  </a:graphicData>
                </a:graphic>
              </wp:anchor>
            </w:drawing>
          </mc:Choice>
          <mc:Fallback>
            <w:pict>
              <v:line id="Line 4" o:spid="_x0000_s1026" style="position:absolute;mso-position-horizontal-relative:page;mso-position-vertical-relative:page;width:496.05pt;height:0.05pt;z-index:251658242;mso-wrap-distance-left:9.00pt;mso-wrap-distance-top:0.00pt;mso-wrap-distance-right:9.00pt;mso-wrap-distance-bottom:0.00pt;mso-wrap-style:square" from="51.05pt,756.95pt" to="547.10pt,757.00pt" strokeweight="1.50pt" filled="f" v:ext="SMDATA_15_j2XQZhMAAAAlAAAACg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oAAAIAAAAAAAAAAAAAAAAAAAAP0DAAAAAAAAAAAAACM7AADBJgAAAQAAAAAAAAD9AwAAIzsAACgAAAAIAAAAAQAAAAEAAAAwAAAAFAAAAAAAAAAAAP//AAABAAAA//8AAAEA">
                <w10:wrap type="none" anchorx="page" anchory="page"/>
              </v:line>
            </w:pict>
          </mc:Fallback>
        </mc:AlternateContent>
      </w:r>
      <w:r>
        <w:t>ČESKÁ TECHNICKÁ NORMA</w:t>
      </w:r>
    </w:p>
    <w:p w14:paraId="538D8BA5" w14:textId="77777777" w:rsidR="00E579AD" w:rsidRDefault="00000000">
      <w:pPr>
        <w:pStyle w:val="1Str1Rad"/>
        <w:spacing w:after="60"/>
        <w:rPr>
          <w:b/>
        </w:rPr>
      </w:pPr>
      <w:r>
        <w:rPr>
          <w:sz w:val="16"/>
          <w:shd w:val="clear" w:color="auto" w:fill="ED7D31"/>
        </w:rPr>
        <w:t>ICS XX.XXX.XX; YY.YYY</w:t>
      </w:r>
      <w:r>
        <w:tab/>
        <w:t>Návrh</w:t>
      </w:r>
      <w:r>
        <w:tab/>
      </w:r>
      <w:r>
        <w:rPr>
          <w:rFonts w:eastAsia="Arial" w:cs="Arial"/>
          <w:b/>
          <w:bCs/>
          <w:shd w:val="clear" w:color="auto" w:fill="ED7D31"/>
        </w:rPr>
        <w:t>Měsíc</w:t>
      </w:r>
      <w:r>
        <w:rPr>
          <w:b/>
        </w:rPr>
        <w:t> 2024</w:t>
      </w:r>
    </w:p>
    <w:tbl>
      <w:tblPr>
        <w:tblW w:w="9924" w:type="dxa"/>
        <w:tblLook w:val="0600" w:firstRow="0" w:lastRow="0" w:firstColumn="0" w:lastColumn="0" w:noHBand="1" w:noVBand="1"/>
      </w:tblPr>
      <w:tblGrid>
        <w:gridCol w:w="7371"/>
        <w:gridCol w:w="2553"/>
      </w:tblGrid>
      <w:tr w:rsidR="00E579AD" w14:paraId="57CBBAF0" w14:textId="77777777">
        <w:trPr>
          <w:cantSplit/>
          <w:trHeight w:val="1701"/>
        </w:trPr>
        <w:tc>
          <w:tcPr>
            <w:tcW w:w="7371" w:type="dxa"/>
            <w:tcBorders>
              <w:top w:val="single" w:sz="12" w:space="0" w:color="000000"/>
              <w:left w:val="nil"/>
              <w:bottom w:val="single" w:sz="12" w:space="0" w:color="000000"/>
              <w:right w:val="nil"/>
              <w:tl2br w:val="nil"/>
              <w:tr2bl w:val="nil"/>
            </w:tcBorders>
            <w:shd w:val="clear" w:color="auto" w:fill="auto"/>
            <w:tcMar>
              <w:top w:w="0" w:type="dxa"/>
              <w:left w:w="0" w:type="dxa"/>
              <w:bottom w:w="0" w:type="dxa"/>
              <w:right w:w="0" w:type="dxa"/>
            </w:tcMar>
          </w:tcPr>
          <w:p w14:paraId="78331A58" w14:textId="77777777" w:rsidR="00E579AD" w:rsidRDefault="00000000">
            <w:pPr>
              <w:pStyle w:val="1StrNN-1-23"/>
            </w:pPr>
            <w:proofErr w:type="gramStart"/>
            <w:r>
              <w:t>Podlahy - Společná</w:t>
            </w:r>
            <w:proofErr w:type="gramEnd"/>
            <w:r>
              <w:t xml:space="preserve"> ustanovení</w:t>
            </w:r>
          </w:p>
        </w:tc>
        <w:tc>
          <w:tcPr>
            <w:tcW w:w="2553" w:type="dxa"/>
            <w:tcBorders>
              <w:top w:val="single" w:sz="12" w:space="0" w:color="000000"/>
              <w:left w:val="nil"/>
              <w:bottom w:val="single" w:sz="12" w:space="0" w:color="000000"/>
              <w:right w:val="nil"/>
              <w:tl2br w:val="nil"/>
              <w:tr2bl w:val="nil"/>
            </w:tcBorders>
            <w:shd w:val="clear" w:color="auto" w:fill="auto"/>
            <w:tcMar>
              <w:top w:w="0" w:type="dxa"/>
              <w:left w:w="0" w:type="dxa"/>
              <w:bottom w:w="0" w:type="dxa"/>
              <w:right w:w="0" w:type="dxa"/>
            </w:tcMar>
            <w:vAlign w:val="center"/>
          </w:tcPr>
          <w:p w14:paraId="5B86A744" w14:textId="77777777" w:rsidR="00E579AD" w:rsidRDefault="00000000">
            <w:pPr>
              <w:pStyle w:val="1StrCN"/>
              <w:pBdr>
                <w:top w:val="nil"/>
                <w:left w:val="nil"/>
                <w:bottom w:val="nil"/>
                <w:right w:val="nil"/>
                <w:between w:val="nil"/>
              </w:pBdr>
              <w:spacing w:before="0"/>
              <w:rPr>
                <w:b w:val="0"/>
                <w:sz w:val="28"/>
              </w:rPr>
            </w:pPr>
            <w:r>
              <w:t>ČSN 74 4505</w:t>
            </w:r>
          </w:p>
        </w:tc>
      </w:tr>
    </w:tbl>
    <w:p w14:paraId="3DCF5DDB" w14:textId="77777777" w:rsidR="00E579AD" w:rsidRDefault="00E579AD">
      <w:pPr>
        <w:pStyle w:val="Shodnost"/>
      </w:pPr>
    </w:p>
    <w:p w14:paraId="57507E23" w14:textId="77777777" w:rsidR="00E579AD" w:rsidRDefault="00000000">
      <w:pPr>
        <w:pStyle w:val="Cizojazynnzev"/>
        <w:spacing w:after="840"/>
        <w:rPr>
          <w:rFonts w:cs="Arial"/>
          <w:szCs w:val="18"/>
        </w:rPr>
      </w:pPr>
      <w:r>
        <w:rPr>
          <w:rFonts w:cs="Arial"/>
          <w:szCs w:val="18"/>
        </w:rPr>
        <w:t>Floors – Common Regulations</w:t>
      </w:r>
    </w:p>
    <w:p w14:paraId="4603EDEA" w14:textId="77777777" w:rsidR="00E579AD" w:rsidRDefault="00000000">
      <w:pPr>
        <w:pStyle w:val="Nadpislnku"/>
      </w:pPr>
      <w:r>
        <w:t>Nahrazení předchozích norem</w:t>
      </w:r>
    </w:p>
    <w:p w14:paraId="1FCB04C0" w14:textId="77777777" w:rsidR="00E579AD" w:rsidRDefault="00000000">
      <w:pPr>
        <w:pStyle w:val="Textnormy"/>
      </w:pPr>
      <w:r>
        <w:rPr>
          <w:rFonts w:cs="Arial"/>
        </w:rPr>
        <w:t>Touto normou se nahrazuje ČSN 74 4505 z května 2012</w:t>
      </w:r>
      <w:r>
        <w:t>.</w:t>
      </w:r>
    </w:p>
    <w:p w14:paraId="4A81EBF4" w14:textId="77777777" w:rsidR="00E579AD" w:rsidRDefault="00E579AD">
      <w:pPr>
        <w:pStyle w:val="Textnormy"/>
        <w:tabs>
          <w:tab w:val="right" w:pos="9923"/>
        </w:tabs>
      </w:pPr>
    </w:p>
    <w:p w14:paraId="7545BDF0" w14:textId="77777777" w:rsidR="00E579AD" w:rsidRDefault="00E579AD">
      <w:pPr>
        <w:sectPr w:rsidR="00E579AD">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pgMar w:top="1134" w:right="964" w:bottom="1134" w:left="964" w:header="709" w:footer="851" w:gutter="57"/>
          <w:pgNumType w:start="1"/>
          <w:cols w:space="708"/>
          <w:titlePg/>
        </w:sectPr>
      </w:pPr>
    </w:p>
    <w:p w14:paraId="0F949946" w14:textId="77777777" w:rsidR="00E579AD" w:rsidRDefault="00000000">
      <w:pPr>
        <w:pStyle w:val="Nadpiskapitoly"/>
        <w:pageBreakBefore/>
        <w:spacing w:before="0"/>
      </w:pPr>
      <w:bookmarkStart w:id="0" w:name="_Toc359251362"/>
      <w:bookmarkStart w:id="1" w:name="_Toc359251520"/>
      <w:bookmarkStart w:id="2" w:name="_Toc359251680"/>
      <w:bookmarkStart w:id="3" w:name="_Toc359251937"/>
      <w:bookmarkStart w:id="4" w:name="_Toc359252126"/>
      <w:bookmarkStart w:id="5" w:name="_Toc359252241"/>
      <w:bookmarkStart w:id="6" w:name="_Toc359252484"/>
      <w:bookmarkStart w:id="7" w:name="_Toc359252724"/>
      <w:bookmarkStart w:id="8" w:name="_Toc359252845"/>
      <w:bookmarkStart w:id="9" w:name="_Toc359252919"/>
      <w:bookmarkStart w:id="10" w:name="_Toc359283645"/>
      <w:bookmarkStart w:id="11" w:name="_Toc365965545"/>
      <w:bookmarkStart w:id="12" w:name="_Toc365967312"/>
      <w:bookmarkStart w:id="13" w:name="_Toc365968759"/>
      <w:bookmarkStart w:id="14" w:name="_Toc367082924"/>
      <w:bookmarkStart w:id="15" w:name="_Toc372429539"/>
      <w:bookmarkStart w:id="16" w:name="_Toc375302773"/>
      <w:bookmarkStart w:id="17" w:name="_Toc3790989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lastRenderedPageBreak/>
        <w:t>Obsah</w:t>
      </w:r>
    </w:p>
    <w:p w14:paraId="52C8DA49" w14:textId="77777777" w:rsidR="00E579AD" w:rsidRDefault="00000000">
      <w:pPr>
        <w:pStyle w:val="Textnormy"/>
        <w:jc w:val="right"/>
        <w:rPr>
          <w:sz w:val="18"/>
        </w:rPr>
      </w:pPr>
      <w:bookmarkStart w:id="18" w:name="_Toc380735103"/>
      <w:bookmarkStart w:id="19" w:name="_Toc380735203"/>
      <w:bookmarkStart w:id="20" w:name="_Toc380825387"/>
      <w:bookmarkStart w:id="21" w:name="_Toc380827276"/>
      <w:bookmarkStart w:id="22" w:name="_Toc380886222"/>
      <w:bookmarkStart w:id="23" w:name="_Toc380886260"/>
      <w:bookmarkStart w:id="24" w:name="_Toc380886467"/>
      <w:bookmarkStart w:id="25" w:name="_Toc459535865"/>
      <w:bookmarkEnd w:id="18"/>
      <w:bookmarkEnd w:id="19"/>
      <w:bookmarkEnd w:id="20"/>
      <w:bookmarkEnd w:id="21"/>
      <w:bookmarkEnd w:id="22"/>
      <w:bookmarkEnd w:id="23"/>
      <w:bookmarkEnd w:id="24"/>
      <w:bookmarkEnd w:id="25"/>
      <w:r>
        <w:rPr>
          <w:sz w:val="18"/>
        </w:rPr>
        <w:t>Strana</w:t>
      </w:r>
    </w:p>
    <w:p w14:paraId="7E6B03C6" w14:textId="77777777" w:rsidR="00E579AD" w:rsidRDefault="00000000">
      <w:pPr>
        <w:pStyle w:val="Obsah1"/>
      </w:pPr>
      <w:r>
        <w:fldChar w:fldCharType="begin"/>
      </w:r>
      <w:r>
        <w:instrText xml:space="preserve"> TOC \o </w:instrText>
      </w:r>
      <w:r>
        <w:fldChar w:fldCharType="separate"/>
      </w:r>
      <w:r>
        <w:t>1 Předmět normy</w:t>
      </w:r>
      <w:r>
        <w:tab/>
        <w:t>7</w:t>
      </w:r>
    </w:p>
    <w:p w14:paraId="6A7CBA4A" w14:textId="77777777" w:rsidR="00E579AD" w:rsidRDefault="00000000">
      <w:pPr>
        <w:pStyle w:val="Obsah1"/>
      </w:pPr>
      <w:r>
        <w:t>2 Citované dokumenty</w:t>
      </w:r>
      <w:r>
        <w:tab/>
        <w:t>7</w:t>
      </w:r>
    </w:p>
    <w:p w14:paraId="4E03905C" w14:textId="77777777" w:rsidR="00E579AD" w:rsidRDefault="00000000">
      <w:pPr>
        <w:pStyle w:val="Obsah1"/>
      </w:pPr>
      <w:r>
        <w:t>3 Termíny a definice</w:t>
      </w:r>
      <w:r>
        <w:tab/>
        <w:t>9</w:t>
      </w:r>
    </w:p>
    <w:p w14:paraId="79C5ED57" w14:textId="77777777" w:rsidR="00E579AD" w:rsidRDefault="00000000">
      <w:pPr>
        <w:pStyle w:val="Obsah1"/>
      </w:pPr>
      <w:r>
        <w:t>4 Technické požadavky</w:t>
      </w:r>
      <w:r>
        <w:tab/>
        <w:t>11</w:t>
      </w:r>
    </w:p>
    <w:p w14:paraId="392F0D3B" w14:textId="77777777" w:rsidR="00E579AD" w:rsidRDefault="00000000">
      <w:pPr>
        <w:pStyle w:val="Obsah2"/>
      </w:pPr>
      <w:r>
        <w:t>4.1 Charakteristiky viditelného povrchu</w:t>
      </w:r>
      <w:r>
        <w:tab/>
        <w:t>11</w:t>
      </w:r>
    </w:p>
    <w:p w14:paraId="5D1B5631" w14:textId="77777777" w:rsidR="00E579AD" w:rsidRDefault="00000000">
      <w:pPr>
        <w:pStyle w:val="Obsah2"/>
      </w:pPr>
      <w:r>
        <w:t>4.2 Stálobarevnost</w:t>
      </w:r>
      <w:r>
        <w:tab/>
        <w:t>12</w:t>
      </w:r>
    </w:p>
    <w:p w14:paraId="7CC673C2" w14:textId="77777777" w:rsidR="00E579AD" w:rsidRDefault="00000000">
      <w:pPr>
        <w:pStyle w:val="Obsah2"/>
      </w:pPr>
      <w:r>
        <w:t>4.3 Celková rovinnost a vodorovnost povrchu vrstvy</w:t>
      </w:r>
      <w:r>
        <w:tab/>
        <w:t>12</w:t>
      </w:r>
    </w:p>
    <w:p w14:paraId="6453D123" w14:textId="77777777" w:rsidR="00E579AD" w:rsidRDefault="00000000">
      <w:pPr>
        <w:pStyle w:val="Obsah2"/>
      </w:pPr>
      <w:r>
        <w:t>4.4 Místní rovinnost povrchu</w:t>
      </w:r>
      <w:r>
        <w:tab/>
        <w:t>12</w:t>
      </w:r>
    </w:p>
    <w:p w14:paraId="7E8B08B3" w14:textId="77777777" w:rsidR="00E579AD" w:rsidRDefault="00000000">
      <w:pPr>
        <w:pStyle w:val="Obsah2"/>
      </w:pPr>
      <w:r>
        <w:t>4.5 Přímost spár</w:t>
      </w:r>
      <w:r>
        <w:tab/>
        <w:t>14</w:t>
      </w:r>
    </w:p>
    <w:p w14:paraId="36D9A4D4" w14:textId="77777777" w:rsidR="00E579AD" w:rsidRDefault="00000000">
      <w:pPr>
        <w:pStyle w:val="Obsah2"/>
      </w:pPr>
      <w:r>
        <w:t>4.6 Tloušťka vrstvy potěru</w:t>
      </w:r>
      <w:r>
        <w:tab/>
        <w:t>14</w:t>
      </w:r>
    </w:p>
    <w:p w14:paraId="56951EC6" w14:textId="77777777" w:rsidR="00E579AD" w:rsidRDefault="00000000">
      <w:pPr>
        <w:pStyle w:val="Obsah2"/>
      </w:pPr>
      <w:r>
        <w:t>4.7 Rozměrová stálost</w:t>
      </w:r>
      <w:r>
        <w:tab/>
        <w:t>15</w:t>
      </w:r>
    </w:p>
    <w:p w14:paraId="31CA6FE4" w14:textId="77777777" w:rsidR="00E579AD" w:rsidRDefault="00000000">
      <w:pPr>
        <w:pStyle w:val="Obsah2"/>
      </w:pPr>
      <w:r>
        <w:t>4.8 Mechanická odolnost a stabilita</w:t>
      </w:r>
      <w:r>
        <w:tab/>
        <w:t>15</w:t>
      </w:r>
    </w:p>
    <w:p w14:paraId="3E334F20" w14:textId="77777777" w:rsidR="00E579AD" w:rsidRDefault="00000000">
      <w:pPr>
        <w:pStyle w:val="Obsah2"/>
      </w:pPr>
      <w:r>
        <w:t>4.9 Tvrdost povrchu, odolnost proti opotřebení a odolnost proti vzniku rýhy</w:t>
      </w:r>
      <w:r>
        <w:tab/>
        <w:t>16</w:t>
      </w:r>
    </w:p>
    <w:p w14:paraId="516F5B89" w14:textId="77777777" w:rsidR="00E579AD" w:rsidRDefault="00000000">
      <w:pPr>
        <w:pStyle w:val="Obsah2"/>
      </w:pPr>
      <w:r>
        <w:t>4.10 Odolnost proti kontaktnímu namáhání</w:t>
      </w:r>
      <w:r>
        <w:tab/>
        <w:t>17</w:t>
      </w:r>
    </w:p>
    <w:p w14:paraId="3817799A" w14:textId="77777777" w:rsidR="00E579AD" w:rsidRDefault="00000000">
      <w:pPr>
        <w:pStyle w:val="Obsah2"/>
      </w:pPr>
      <w:r>
        <w:t>4.11 Tepelně technické vlastnosti</w:t>
      </w:r>
      <w:r>
        <w:tab/>
        <w:t>17</w:t>
      </w:r>
    </w:p>
    <w:p w14:paraId="77A0D2D2" w14:textId="77777777" w:rsidR="00E579AD" w:rsidRDefault="00000000">
      <w:pPr>
        <w:pStyle w:val="Obsah2"/>
      </w:pPr>
      <w:r>
        <w:t>4.12 Působení vody a vlhkosti</w:t>
      </w:r>
      <w:r>
        <w:tab/>
        <w:t>17</w:t>
      </w:r>
    </w:p>
    <w:p w14:paraId="6FC4C63C" w14:textId="77777777" w:rsidR="00E579AD" w:rsidRDefault="00000000">
      <w:pPr>
        <w:pStyle w:val="Obsah2"/>
      </w:pPr>
      <w:r>
        <w:t>4.13 Akustické vlastnosti</w:t>
      </w:r>
      <w:r>
        <w:tab/>
        <w:t>17</w:t>
      </w:r>
    </w:p>
    <w:p w14:paraId="6AF5E70D" w14:textId="77777777" w:rsidR="00E579AD" w:rsidRDefault="00000000">
      <w:pPr>
        <w:pStyle w:val="Obsah2"/>
      </w:pPr>
      <w:r>
        <w:t>4.14 Chemické a biologické vlastnosti</w:t>
      </w:r>
      <w:r>
        <w:tab/>
        <w:t>18</w:t>
      </w:r>
    </w:p>
    <w:p w14:paraId="76ADD647" w14:textId="77777777" w:rsidR="00E579AD" w:rsidRDefault="00000000">
      <w:pPr>
        <w:pStyle w:val="Obsah2"/>
      </w:pPr>
      <w:r>
        <w:t>4.15 Požární bezpečnost</w:t>
      </w:r>
      <w:r>
        <w:tab/>
        <w:t>18</w:t>
      </w:r>
    </w:p>
    <w:p w14:paraId="06026C0A" w14:textId="77777777" w:rsidR="00E579AD" w:rsidRDefault="00000000">
      <w:pPr>
        <w:pStyle w:val="Obsah2"/>
      </w:pPr>
      <w:r>
        <w:t>4.16 Elektrické a magnetické vlastnosti</w:t>
      </w:r>
      <w:r>
        <w:tab/>
        <w:t>18</w:t>
      </w:r>
    </w:p>
    <w:p w14:paraId="25F7740E" w14:textId="77777777" w:rsidR="00E579AD" w:rsidRDefault="00000000">
      <w:pPr>
        <w:pStyle w:val="Obsah2"/>
      </w:pPr>
      <w:r>
        <w:t>4.17 Skluznost</w:t>
      </w:r>
      <w:r>
        <w:tab/>
        <w:t>18</w:t>
      </w:r>
    </w:p>
    <w:p w14:paraId="212C0E4F" w14:textId="77777777" w:rsidR="00E579AD" w:rsidRDefault="00000000">
      <w:pPr>
        <w:pStyle w:val="Obsah2"/>
      </w:pPr>
      <w:r>
        <w:t>4.18 Hygienické požadavky</w:t>
      </w:r>
      <w:r>
        <w:tab/>
        <w:t>19</w:t>
      </w:r>
    </w:p>
    <w:p w14:paraId="322DC2A5" w14:textId="77777777" w:rsidR="00E579AD" w:rsidRDefault="00000000">
      <w:pPr>
        <w:pStyle w:val="Obsah1"/>
      </w:pPr>
      <w:r>
        <w:t>5 Podlahy v bytové a občanské výstavbě</w:t>
      </w:r>
      <w:r>
        <w:tab/>
        <w:t>19</w:t>
      </w:r>
    </w:p>
    <w:p w14:paraId="2090F488" w14:textId="77777777" w:rsidR="00E579AD" w:rsidRDefault="00000000">
      <w:pPr>
        <w:pStyle w:val="Obsah2"/>
      </w:pPr>
      <w:r>
        <w:t>5.1 Návrh podlahy</w:t>
      </w:r>
      <w:r>
        <w:tab/>
        <w:t>19</w:t>
      </w:r>
    </w:p>
    <w:p w14:paraId="7401CEE8" w14:textId="77777777" w:rsidR="00E579AD" w:rsidRDefault="00000000">
      <w:pPr>
        <w:pStyle w:val="Obsah2"/>
      </w:pPr>
      <w:r>
        <w:t>5.2 Montované nosné (roznášecí) vrstvy</w:t>
      </w:r>
      <w:r>
        <w:tab/>
        <w:t>21</w:t>
      </w:r>
    </w:p>
    <w:p w14:paraId="046BA1C1" w14:textId="77777777" w:rsidR="00E579AD" w:rsidRDefault="00000000">
      <w:pPr>
        <w:pStyle w:val="Obsah2"/>
      </w:pPr>
      <w:r>
        <w:t>5.3 Provádění</w:t>
      </w:r>
      <w:r>
        <w:tab/>
        <w:t>21</w:t>
      </w:r>
    </w:p>
    <w:p w14:paraId="30292C2D" w14:textId="77777777" w:rsidR="00E579AD" w:rsidRDefault="00000000">
      <w:pPr>
        <w:pStyle w:val="Obsah1"/>
      </w:pPr>
      <w:r>
        <w:t>6 Průmyslové podlahy</w:t>
      </w:r>
      <w:r>
        <w:tab/>
        <w:t>23</w:t>
      </w:r>
    </w:p>
    <w:p w14:paraId="369083A1" w14:textId="77777777" w:rsidR="00E579AD" w:rsidRDefault="00000000">
      <w:pPr>
        <w:pStyle w:val="Obsah2"/>
      </w:pPr>
      <w:r>
        <w:t>6.1 Návrh průmyslové podlahy</w:t>
      </w:r>
      <w:r>
        <w:tab/>
        <w:t>23</w:t>
      </w:r>
    </w:p>
    <w:p w14:paraId="611683B0" w14:textId="77777777" w:rsidR="00E579AD" w:rsidRDefault="00000000">
      <w:pPr>
        <w:pStyle w:val="Obsah2"/>
      </w:pPr>
      <w:r>
        <w:t>6.2 Provádění</w:t>
      </w:r>
      <w:r>
        <w:tab/>
        <w:t>24</w:t>
      </w:r>
    </w:p>
    <w:p w14:paraId="37C6ECBA" w14:textId="77777777" w:rsidR="00E579AD" w:rsidRDefault="00000000">
      <w:pPr>
        <w:pStyle w:val="Obsah2"/>
      </w:pPr>
      <w:r>
        <w:t>6.3 Povrchové úpravy</w:t>
      </w:r>
      <w:r>
        <w:tab/>
        <w:t>26</w:t>
      </w:r>
    </w:p>
    <w:p w14:paraId="657463B9" w14:textId="77777777" w:rsidR="00E579AD" w:rsidRDefault="00000000">
      <w:pPr>
        <w:pStyle w:val="Obsah2"/>
      </w:pPr>
      <w:r>
        <w:t>6.4 Oprava vad</w:t>
      </w:r>
      <w:r>
        <w:tab/>
        <w:t>27</w:t>
      </w:r>
    </w:p>
    <w:p w14:paraId="3D22AD56" w14:textId="77777777" w:rsidR="00E579AD" w:rsidRDefault="00000000">
      <w:pPr>
        <w:pStyle w:val="Obsah1"/>
      </w:pPr>
      <w:r>
        <w:t>7 Zkoušení</w:t>
      </w:r>
      <w:r>
        <w:tab/>
        <w:t>27</w:t>
      </w:r>
    </w:p>
    <w:p w14:paraId="7660A31E" w14:textId="77777777" w:rsidR="00E579AD" w:rsidRDefault="00000000">
      <w:pPr>
        <w:pStyle w:val="Obsah2"/>
      </w:pPr>
      <w:r>
        <w:t>7.1 Charakteristika viditelného povrchu</w:t>
      </w:r>
      <w:r>
        <w:tab/>
        <w:t>27</w:t>
      </w:r>
    </w:p>
    <w:p w14:paraId="745E9ECC" w14:textId="77777777" w:rsidR="00E579AD" w:rsidRDefault="00000000">
      <w:pPr>
        <w:pStyle w:val="Obsah2"/>
      </w:pPr>
      <w:r>
        <w:t>7.2 Stálobarevnost</w:t>
      </w:r>
      <w:r>
        <w:tab/>
        <w:t>27</w:t>
      </w:r>
    </w:p>
    <w:p w14:paraId="6CFEDD56" w14:textId="77777777" w:rsidR="00E579AD" w:rsidRDefault="00000000">
      <w:pPr>
        <w:pStyle w:val="Obsah2"/>
      </w:pPr>
      <w:r>
        <w:t>7.3 Celková rovinnost povrchu vrstvy</w:t>
      </w:r>
      <w:r>
        <w:tab/>
        <w:t>27</w:t>
      </w:r>
    </w:p>
    <w:p w14:paraId="087E155F" w14:textId="77777777" w:rsidR="00E579AD" w:rsidRDefault="00000000">
      <w:pPr>
        <w:pStyle w:val="Obsah2"/>
      </w:pPr>
      <w:r>
        <w:t>7.4 Místní rovinnost povrchu vrstvy</w:t>
      </w:r>
      <w:r>
        <w:tab/>
        <w:t>27</w:t>
      </w:r>
    </w:p>
    <w:p w14:paraId="68068AFE" w14:textId="77777777" w:rsidR="00E579AD" w:rsidRDefault="00000000">
      <w:pPr>
        <w:pStyle w:val="Obsah2"/>
      </w:pPr>
      <w:r>
        <w:t>7.5 Přímost spár</w:t>
      </w:r>
      <w:r>
        <w:tab/>
        <w:t>27</w:t>
      </w:r>
    </w:p>
    <w:p w14:paraId="5E0F15ED" w14:textId="77777777" w:rsidR="00E579AD" w:rsidRDefault="00000000">
      <w:pPr>
        <w:pStyle w:val="Obsah2"/>
      </w:pPr>
      <w:r>
        <w:t>7.6 Tloušťka vrstvy</w:t>
      </w:r>
      <w:r>
        <w:tab/>
        <w:t>28</w:t>
      </w:r>
    </w:p>
    <w:p w14:paraId="03C91545" w14:textId="77777777" w:rsidR="00E579AD" w:rsidRDefault="00000000">
      <w:pPr>
        <w:pStyle w:val="Obsah2"/>
      </w:pPr>
      <w:r>
        <w:t>7.7 Pevnost v tlaku a pevnost v tahu za ohybu</w:t>
      </w:r>
      <w:r>
        <w:tab/>
        <w:t>28</w:t>
      </w:r>
    </w:p>
    <w:p w14:paraId="5441A852" w14:textId="77777777" w:rsidR="00E579AD" w:rsidRDefault="00000000">
      <w:pPr>
        <w:pStyle w:val="Obsah2"/>
      </w:pPr>
      <w:r>
        <w:t>7.8 Pevnost v tahu povrchových vrstev</w:t>
      </w:r>
      <w:r>
        <w:tab/>
        <w:t>28</w:t>
      </w:r>
    </w:p>
    <w:p w14:paraId="75E32ABA" w14:textId="77777777" w:rsidR="00E579AD" w:rsidRDefault="00000000">
      <w:pPr>
        <w:pStyle w:val="Obsah2"/>
      </w:pPr>
      <w:r>
        <w:t>7.9 Tahová pevnost</w:t>
      </w:r>
      <w:r>
        <w:tab/>
        <w:t>28</w:t>
      </w:r>
    </w:p>
    <w:p w14:paraId="26EB12B7" w14:textId="77777777" w:rsidR="00E579AD" w:rsidRDefault="00000000">
      <w:pPr>
        <w:pStyle w:val="Obsah2"/>
      </w:pPr>
      <w:r>
        <w:lastRenderedPageBreak/>
        <w:t>7.10 Přídržnost povrchové úpravy</w:t>
      </w:r>
      <w:r>
        <w:tab/>
        <w:t>28</w:t>
      </w:r>
    </w:p>
    <w:p w14:paraId="2339B4BF" w14:textId="77777777" w:rsidR="00E579AD" w:rsidRDefault="00000000">
      <w:pPr>
        <w:pStyle w:val="Obsah2"/>
      </w:pPr>
      <w:r>
        <w:t>7.11 Odolnost proti dlouhodobě působícímu statickému zatížení</w:t>
      </w:r>
      <w:r>
        <w:tab/>
        <w:t>28</w:t>
      </w:r>
    </w:p>
    <w:p w14:paraId="77D7DB0D" w14:textId="77777777" w:rsidR="00E579AD" w:rsidRDefault="00000000">
      <w:pPr>
        <w:pStyle w:val="Obsah2"/>
      </w:pPr>
      <w:r>
        <w:t>7.12 Tvrdost povrchu</w:t>
      </w:r>
      <w:r>
        <w:tab/>
        <w:t>28</w:t>
      </w:r>
    </w:p>
    <w:p w14:paraId="2EFB6F7E" w14:textId="77777777" w:rsidR="00E579AD" w:rsidRDefault="00000000">
      <w:pPr>
        <w:pStyle w:val="Obsah2"/>
      </w:pPr>
      <w:r>
        <w:t>7.13 Odolnost proti opotřebení</w:t>
      </w:r>
      <w:r>
        <w:tab/>
        <w:t>28</w:t>
      </w:r>
    </w:p>
    <w:p w14:paraId="7EF112A8" w14:textId="77777777" w:rsidR="00E579AD" w:rsidRDefault="00000000">
      <w:pPr>
        <w:pStyle w:val="Obsah2"/>
      </w:pPr>
      <w:r>
        <w:t>7.14 Tepelný odpor, tepelná jímavost, difúze a kondenzace</w:t>
      </w:r>
      <w:r>
        <w:tab/>
        <w:t>29</w:t>
      </w:r>
    </w:p>
    <w:p w14:paraId="0165A7BA" w14:textId="77777777" w:rsidR="00E579AD" w:rsidRDefault="00000000">
      <w:pPr>
        <w:pStyle w:val="Obsah2"/>
      </w:pPr>
      <w:r>
        <w:t>7.15 Vlhkost</w:t>
      </w:r>
      <w:r>
        <w:tab/>
        <w:t>29</w:t>
      </w:r>
    </w:p>
    <w:p w14:paraId="33E0453E" w14:textId="77777777" w:rsidR="00E579AD" w:rsidRDefault="00000000">
      <w:pPr>
        <w:pStyle w:val="Obsah2"/>
      </w:pPr>
      <w:r>
        <w:t>7.16 Nasákavost</w:t>
      </w:r>
      <w:r>
        <w:tab/>
        <w:t>29</w:t>
      </w:r>
    </w:p>
    <w:p w14:paraId="3DCD179E" w14:textId="77777777" w:rsidR="00E579AD" w:rsidRDefault="00000000">
      <w:pPr>
        <w:pStyle w:val="Obsah2"/>
      </w:pPr>
      <w:r>
        <w:t>7.17 Vzduchová a kročejová neprůzvučnost</w:t>
      </w:r>
      <w:r>
        <w:tab/>
        <w:t>29</w:t>
      </w:r>
    </w:p>
    <w:p w14:paraId="000FE14E" w14:textId="77777777" w:rsidR="00E579AD" w:rsidRDefault="00000000">
      <w:pPr>
        <w:pStyle w:val="Obsah2"/>
      </w:pPr>
      <w:r>
        <w:t>7.18 Činitel odrazu světla</w:t>
      </w:r>
      <w:r>
        <w:tab/>
        <w:t>29</w:t>
      </w:r>
    </w:p>
    <w:p w14:paraId="7C43217C" w14:textId="77777777" w:rsidR="00E579AD" w:rsidRDefault="00000000">
      <w:pPr>
        <w:pStyle w:val="Obsah2"/>
      </w:pPr>
      <w:r>
        <w:t>7.19 Lesk plochy</w:t>
      </w:r>
      <w:r>
        <w:tab/>
        <w:t>29</w:t>
      </w:r>
    </w:p>
    <w:p w14:paraId="36687C13" w14:textId="77777777" w:rsidR="00E579AD" w:rsidRDefault="00000000">
      <w:pPr>
        <w:pStyle w:val="Obsah2"/>
      </w:pPr>
      <w:r>
        <w:t>7.20 Odolnost proti biologickým vlivům</w:t>
      </w:r>
      <w:r>
        <w:tab/>
        <w:t>29</w:t>
      </w:r>
    </w:p>
    <w:p w14:paraId="616CA6EA" w14:textId="77777777" w:rsidR="00E579AD" w:rsidRDefault="00000000">
      <w:pPr>
        <w:pStyle w:val="Obsah2"/>
      </w:pPr>
      <w:r>
        <w:t>7.21 Elektrické a magnetické vlastnosti</w:t>
      </w:r>
      <w:r>
        <w:tab/>
        <w:t>29</w:t>
      </w:r>
    </w:p>
    <w:p w14:paraId="204C39D3" w14:textId="77777777" w:rsidR="00E579AD" w:rsidRDefault="00000000">
      <w:pPr>
        <w:pStyle w:val="Obsah2"/>
      </w:pPr>
      <w:r>
        <w:t>7.22 Reakce na oheň</w:t>
      </w:r>
      <w:r>
        <w:tab/>
        <w:t>29</w:t>
      </w:r>
    </w:p>
    <w:p w14:paraId="27530CD3" w14:textId="77777777" w:rsidR="00E579AD" w:rsidRDefault="00000000">
      <w:pPr>
        <w:pStyle w:val="Obsah2"/>
      </w:pPr>
      <w:r>
        <w:t>7.23 Požární odolnost</w:t>
      </w:r>
      <w:r>
        <w:tab/>
        <w:t>29</w:t>
      </w:r>
    </w:p>
    <w:p w14:paraId="381FC4D5" w14:textId="77777777" w:rsidR="00E579AD" w:rsidRDefault="00000000">
      <w:pPr>
        <w:pStyle w:val="Obsah2"/>
      </w:pPr>
      <w:r>
        <w:t>7.24 Skluznost</w:t>
      </w:r>
      <w:r>
        <w:tab/>
        <w:t>30</w:t>
      </w:r>
    </w:p>
    <w:p w14:paraId="35CEF27A" w14:textId="77777777" w:rsidR="00E579AD" w:rsidRDefault="00000000">
      <w:pPr>
        <w:pStyle w:val="Obsah2"/>
      </w:pPr>
      <w:r>
        <w:t>7.25 Stlačitelnost</w:t>
      </w:r>
      <w:r>
        <w:tab/>
        <w:t>30</w:t>
      </w:r>
    </w:p>
    <w:p w14:paraId="5F38F6A7" w14:textId="77777777" w:rsidR="00E579AD" w:rsidRDefault="00000000">
      <w:pPr>
        <w:pStyle w:val="Obsah2"/>
      </w:pPr>
      <w:r>
        <w:t>7.26 Mrazuvzdornost</w:t>
      </w:r>
      <w:r>
        <w:tab/>
        <w:t>30</w:t>
      </w:r>
    </w:p>
    <w:p w14:paraId="275B57AF" w14:textId="77777777" w:rsidR="00E579AD" w:rsidRDefault="00000000">
      <w:pPr>
        <w:pStyle w:val="Obsah1"/>
      </w:pPr>
      <w:r>
        <w:fldChar w:fldCharType="end"/>
      </w:r>
      <w:r>
        <w:t>Příloha A: Přejímka (normativní)</w:t>
      </w:r>
      <w:r>
        <w:tab/>
        <w:t>31</w:t>
      </w:r>
    </w:p>
    <w:p w14:paraId="763FA771" w14:textId="77777777" w:rsidR="00E579AD" w:rsidRDefault="00000000">
      <w:pPr>
        <w:pStyle w:val="Obsah1"/>
      </w:pPr>
      <w:r>
        <w:t>A.1 Podlahy v bytové a občanské výstavbě</w:t>
      </w:r>
      <w:r>
        <w:tab/>
        <w:t>31</w:t>
      </w:r>
    </w:p>
    <w:p w14:paraId="03079636" w14:textId="77777777" w:rsidR="00E579AD" w:rsidRDefault="00000000">
      <w:pPr>
        <w:pStyle w:val="Obsah1"/>
      </w:pPr>
      <w:r>
        <w:t>A.2 Průmyslové podlahy</w:t>
      </w:r>
      <w:r>
        <w:tab/>
        <w:t>32</w:t>
      </w:r>
    </w:p>
    <w:p w14:paraId="551A4858" w14:textId="77777777" w:rsidR="00E579AD" w:rsidRDefault="00000000">
      <w:pPr>
        <w:pStyle w:val="Obsah1"/>
      </w:pPr>
      <w:r>
        <w:t>Bibliografie</w:t>
      </w:r>
      <w:r>
        <w:tab/>
        <w:t>34</w:t>
      </w:r>
    </w:p>
    <w:p w14:paraId="6C5630AF" w14:textId="77777777" w:rsidR="00E579AD" w:rsidRDefault="00000000">
      <w:pPr>
        <w:pStyle w:val="Nadpiskapitoly"/>
        <w:spacing w:before="0"/>
      </w:pPr>
      <w:r>
        <w:br w:type="page"/>
      </w:r>
      <w:r>
        <w:lastRenderedPageBreak/>
        <w:t>Předmluva</w:t>
      </w:r>
    </w:p>
    <w:p w14:paraId="41969CD0" w14:textId="77777777" w:rsidR="00E579AD" w:rsidRDefault="00000000">
      <w:pPr>
        <w:pStyle w:val="Nadpislnku"/>
        <w:spacing w:before="120"/>
        <w:rPr>
          <w:rFonts w:cs="Arial"/>
          <w:bCs/>
        </w:rPr>
      </w:pPr>
      <w:r>
        <w:rPr>
          <w:rFonts w:cs="Arial"/>
          <w:bCs/>
        </w:rPr>
        <w:t>Obecně</w:t>
      </w:r>
    </w:p>
    <w:p w14:paraId="4A0ABF7D" w14:textId="77777777" w:rsidR="00E579AD" w:rsidRDefault="00000000">
      <w:pPr>
        <w:pStyle w:val="Textnormy"/>
        <w:rPr>
          <w:rFonts w:cs="Arial"/>
        </w:rPr>
      </w:pPr>
      <w:r>
        <w:rPr>
          <w:rFonts w:cs="Arial"/>
        </w:rPr>
        <w:t>V některých normách, na které se tato norma odvolává, je pro napětí nebo pevnost použita jednotka N/mm</w:t>
      </w:r>
      <w:r>
        <w:rPr>
          <w:rFonts w:cs="Arial"/>
          <w:vertAlign w:val="superscript"/>
        </w:rPr>
        <w:t>2</w:t>
      </w:r>
      <w:r>
        <w:rPr>
          <w:rFonts w:cs="Arial"/>
        </w:rPr>
        <w:t xml:space="preserve">. Tato norma používá jednotku </w:t>
      </w:r>
      <w:proofErr w:type="spellStart"/>
      <w:r>
        <w:rPr>
          <w:rFonts w:cs="Arial"/>
        </w:rPr>
        <w:t>MPa</w:t>
      </w:r>
      <w:proofErr w:type="spellEnd"/>
      <w:r>
        <w:rPr>
          <w:rFonts w:cs="Arial"/>
        </w:rPr>
        <w:t xml:space="preserve"> vycházející ze soustavy SI. Vztah mezi jednotkami je 1 </w:t>
      </w:r>
      <w:proofErr w:type="spellStart"/>
      <w:r>
        <w:rPr>
          <w:rFonts w:cs="Arial"/>
        </w:rPr>
        <w:t>MPa</w:t>
      </w:r>
      <w:proofErr w:type="spellEnd"/>
      <w:r>
        <w:rPr>
          <w:rFonts w:cs="Arial"/>
        </w:rPr>
        <w:t xml:space="preserve"> = 1 N/mm</w:t>
      </w:r>
      <w:r>
        <w:rPr>
          <w:rFonts w:cs="Arial"/>
          <w:vertAlign w:val="superscript"/>
        </w:rPr>
        <w:t>2</w:t>
      </w:r>
      <w:r>
        <w:rPr>
          <w:rFonts w:cs="Arial"/>
        </w:rPr>
        <w:t>.</w:t>
      </w:r>
    </w:p>
    <w:p w14:paraId="1960F5C7" w14:textId="77777777" w:rsidR="00E579AD" w:rsidRDefault="00000000">
      <w:pPr>
        <w:pStyle w:val="Nadpislnku"/>
      </w:pPr>
      <w:r>
        <w:t>Změny proti předchozí normě</w:t>
      </w:r>
    </w:p>
    <w:p w14:paraId="37C1A531" w14:textId="77777777" w:rsidR="00E579AD" w:rsidRDefault="00000000">
      <w:pPr>
        <w:pStyle w:val="Textnormy"/>
        <w:rPr>
          <w:rFonts w:cs="Arial"/>
        </w:rPr>
      </w:pPr>
      <w:r>
        <w:rPr>
          <w:rFonts w:cs="Arial"/>
        </w:rPr>
        <w:t>V porovnání s normou z roku 2012 jsou v textu některá ustanovení aktualizována s ohledem na nové poznatky a zkušenosti z užívání normy v praxi. Nově jsou uvedeny požadavky na přejímku podlah – viz příloha A.</w:t>
      </w:r>
    </w:p>
    <w:p w14:paraId="1AEB10BC" w14:textId="77777777" w:rsidR="00E579AD" w:rsidRDefault="00000000">
      <w:pPr>
        <w:pStyle w:val="Nadpislnku"/>
        <w:spacing w:before="120"/>
        <w:rPr>
          <w:rFonts w:cs="Arial"/>
          <w:bCs/>
        </w:rPr>
      </w:pPr>
      <w:r>
        <w:rPr>
          <w:rFonts w:cs="Arial"/>
          <w:bCs/>
        </w:rPr>
        <w:t>Obdobné mezinárodní normy</w:t>
      </w:r>
    </w:p>
    <w:p w14:paraId="46EDBE29" w14:textId="77777777" w:rsidR="00E579AD" w:rsidRDefault="00000000">
      <w:pPr>
        <w:pStyle w:val="Textnormy"/>
      </w:pPr>
      <w:r>
        <w:rPr>
          <w:lang w:val="de-DE"/>
        </w:rPr>
        <w:t>DIN 1045-3</w:t>
      </w:r>
      <w:r>
        <w:rPr>
          <w:rFonts w:ascii="MS Mincho" w:eastAsia="MS Mincho" w:hAnsi="MS Mincho" w:cs="MS Mincho" w:hint="eastAsia"/>
          <w:lang w:val="de-DE"/>
        </w:rPr>
        <w:t> </w:t>
      </w:r>
      <w:proofErr w:type="spellStart"/>
      <w:r>
        <w:t>Tragwerke</w:t>
      </w:r>
      <w:proofErr w:type="spellEnd"/>
      <w:r>
        <w:t xml:space="preserve"> </w:t>
      </w:r>
      <w:proofErr w:type="spellStart"/>
      <w:r>
        <w:t>aus</w:t>
      </w:r>
      <w:proofErr w:type="spellEnd"/>
      <w:r>
        <w:t xml:space="preserve"> Beton, </w:t>
      </w:r>
      <w:proofErr w:type="spellStart"/>
      <w:r>
        <w:t>Stahlbeton</w:t>
      </w:r>
      <w:proofErr w:type="spellEnd"/>
      <w:r>
        <w:t xml:space="preserve"> </w:t>
      </w:r>
      <w:proofErr w:type="spellStart"/>
      <w:r>
        <w:t>und</w:t>
      </w:r>
      <w:proofErr w:type="spellEnd"/>
      <w:r>
        <w:t xml:space="preserve"> </w:t>
      </w:r>
      <w:proofErr w:type="spellStart"/>
      <w:r>
        <w:t>Spannbeton</w:t>
      </w:r>
      <w:proofErr w:type="spellEnd"/>
      <w:r>
        <w:t xml:space="preserve"> - </w:t>
      </w:r>
      <w:proofErr w:type="spellStart"/>
      <w:r>
        <w:t>Teil</w:t>
      </w:r>
      <w:proofErr w:type="spellEnd"/>
      <w:r>
        <w:t xml:space="preserve"> 3: </w:t>
      </w:r>
      <w:proofErr w:type="spellStart"/>
      <w:r>
        <w:t>Bauausführung</w:t>
      </w:r>
      <w:proofErr w:type="spellEnd"/>
      <w:r>
        <w:t xml:space="preserve"> </w:t>
      </w:r>
    </w:p>
    <w:p w14:paraId="6596E802" w14:textId="77777777" w:rsidR="00026552" w:rsidRDefault="00026552" w:rsidP="00026552">
      <w:pPr>
        <w:pStyle w:val="Textnormy"/>
        <w:rPr>
          <w:rFonts w:cs="Arial"/>
        </w:rPr>
      </w:pPr>
      <w:r>
        <w:rPr>
          <w:rFonts w:cs="Arial"/>
          <w:lang w:val="de-DE"/>
        </w:rPr>
        <w:t>DIN 18534-1</w:t>
      </w:r>
      <w:r>
        <w:rPr>
          <w:rFonts w:ascii="MS Mincho" w:eastAsia="MS Mincho" w:hAnsi="MS Mincho" w:cs="MS Mincho" w:hint="eastAsia"/>
          <w:lang w:val="de-DE"/>
        </w:rPr>
        <w:t> </w:t>
      </w:r>
      <w:proofErr w:type="spellStart"/>
      <w:r w:rsidRPr="00EC2FCC">
        <w:rPr>
          <w:rFonts w:cs="Arial"/>
        </w:rPr>
        <w:t>Abdichtung</w:t>
      </w:r>
      <w:proofErr w:type="spellEnd"/>
      <w:r w:rsidRPr="00EC2FCC">
        <w:rPr>
          <w:rFonts w:cs="Arial"/>
        </w:rPr>
        <w:t xml:space="preserve"> von </w:t>
      </w:r>
      <w:proofErr w:type="spellStart"/>
      <w:r w:rsidRPr="00EC2FCC">
        <w:rPr>
          <w:rFonts w:cs="Arial"/>
        </w:rPr>
        <w:t>Innenräumen</w:t>
      </w:r>
      <w:proofErr w:type="spellEnd"/>
      <w:r w:rsidRPr="00EC2FCC">
        <w:rPr>
          <w:rFonts w:cs="Arial"/>
        </w:rPr>
        <w:t xml:space="preserve"> - </w:t>
      </w:r>
      <w:proofErr w:type="spellStart"/>
      <w:r w:rsidRPr="00EC2FCC">
        <w:rPr>
          <w:rFonts w:cs="Arial"/>
        </w:rPr>
        <w:t>Teil</w:t>
      </w:r>
      <w:proofErr w:type="spellEnd"/>
      <w:r w:rsidRPr="00EC2FCC">
        <w:rPr>
          <w:rFonts w:cs="Arial"/>
        </w:rPr>
        <w:t xml:space="preserve"> 1: </w:t>
      </w:r>
      <w:proofErr w:type="spellStart"/>
      <w:r w:rsidRPr="00EC2FCC">
        <w:rPr>
          <w:rFonts w:cs="Arial"/>
        </w:rPr>
        <w:t>Anforderungen</w:t>
      </w:r>
      <w:proofErr w:type="spellEnd"/>
      <w:r w:rsidRPr="00EC2FCC">
        <w:rPr>
          <w:rFonts w:cs="Arial"/>
        </w:rPr>
        <w:t xml:space="preserve">, </w:t>
      </w:r>
      <w:proofErr w:type="spellStart"/>
      <w:r w:rsidRPr="00EC2FCC">
        <w:rPr>
          <w:rFonts w:cs="Arial"/>
        </w:rPr>
        <w:t>Planungs</w:t>
      </w:r>
      <w:proofErr w:type="spellEnd"/>
      <w:r w:rsidRPr="00EC2FCC">
        <w:rPr>
          <w:rFonts w:cs="Arial"/>
        </w:rPr>
        <w:t xml:space="preserve">- </w:t>
      </w:r>
      <w:proofErr w:type="spellStart"/>
      <w:r w:rsidRPr="00EC2FCC">
        <w:rPr>
          <w:rFonts w:cs="Arial"/>
        </w:rPr>
        <w:t>und</w:t>
      </w:r>
      <w:proofErr w:type="spellEnd"/>
      <w:r w:rsidRPr="00EC2FCC">
        <w:rPr>
          <w:rFonts w:cs="Arial"/>
        </w:rPr>
        <w:t xml:space="preserve"> </w:t>
      </w:r>
      <w:proofErr w:type="spellStart"/>
      <w:r w:rsidRPr="00EC2FCC">
        <w:rPr>
          <w:rFonts w:cs="Arial"/>
        </w:rPr>
        <w:t>Ausführungsgrundsätze</w:t>
      </w:r>
      <w:proofErr w:type="spellEnd"/>
    </w:p>
    <w:p w14:paraId="694F78D4" w14:textId="77777777" w:rsidR="00026552" w:rsidRDefault="00026552" w:rsidP="00026552">
      <w:pPr>
        <w:pStyle w:val="Textnormy"/>
        <w:rPr>
          <w:rFonts w:cs="Arial"/>
        </w:rPr>
      </w:pPr>
      <w:r>
        <w:rPr>
          <w:rFonts w:cs="Arial"/>
          <w:lang w:val="de-DE"/>
        </w:rPr>
        <w:t>DIN 18534-2</w:t>
      </w:r>
      <w:r>
        <w:rPr>
          <w:rFonts w:ascii="MS Mincho" w:eastAsia="MS Mincho" w:hAnsi="MS Mincho" w:cs="MS Mincho" w:hint="eastAsia"/>
          <w:lang w:val="de-DE"/>
        </w:rPr>
        <w:t> </w:t>
      </w:r>
      <w:proofErr w:type="spellStart"/>
      <w:r w:rsidRPr="00EC2FCC">
        <w:rPr>
          <w:rFonts w:cs="Arial"/>
        </w:rPr>
        <w:t>Abdichtung</w:t>
      </w:r>
      <w:proofErr w:type="spellEnd"/>
      <w:r w:rsidRPr="00EC2FCC">
        <w:rPr>
          <w:rFonts w:cs="Arial"/>
        </w:rPr>
        <w:t xml:space="preserve"> von </w:t>
      </w:r>
      <w:proofErr w:type="spellStart"/>
      <w:r w:rsidRPr="00EC2FCC">
        <w:rPr>
          <w:rFonts w:cs="Arial"/>
        </w:rPr>
        <w:t>Innenräumen</w:t>
      </w:r>
      <w:proofErr w:type="spellEnd"/>
      <w:r w:rsidRPr="00EC2FCC">
        <w:rPr>
          <w:rFonts w:cs="Arial"/>
        </w:rPr>
        <w:t xml:space="preserve"> - </w:t>
      </w:r>
      <w:proofErr w:type="spellStart"/>
      <w:r w:rsidRPr="00EC2FCC">
        <w:rPr>
          <w:rFonts w:cs="Arial"/>
        </w:rPr>
        <w:t>Teil</w:t>
      </w:r>
      <w:proofErr w:type="spellEnd"/>
      <w:r w:rsidRPr="00EC2FCC">
        <w:rPr>
          <w:rFonts w:cs="Arial"/>
        </w:rPr>
        <w:t xml:space="preserve"> 2: </w:t>
      </w:r>
      <w:proofErr w:type="spellStart"/>
      <w:r w:rsidRPr="00EC2FCC">
        <w:rPr>
          <w:rFonts w:cs="Arial"/>
        </w:rPr>
        <w:t>Abdichtung</w:t>
      </w:r>
      <w:proofErr w:type="spellEnd"/>
      <w:r w:rsidRPr="00EC2FCC">
        <w:rPr>
          <w:rFonts w:cs="Arial"/>
        </w:rPr>
        <w:t xml:space="preserve"> </w:t>
      </w:r>
      <w:proofErr w:type="spellStart"/>
      <w:r w:rsidRPr="00EC2FCC">
        <w:rPr>
          <w:rFonts w:cs="Arial"/>
        </w:rPr>
        <w:t>mit</w:t>
      </w:r>
      <w:proofErr w:type="spellEnd"/>
      <w:r w:rsidRPr="00EC2FCC">
        <w:rPr>
          <w:rFonts w:cs="Arial"/>
        </w:rPr>
        <w:t xml:space="preserve"> </w:t>
      </w:r>
      <w:proofErr w:type="spellStart"/>
      <w:r w:rsidRPr="00EC2FCC">
        <w:rPr>
          <w:rFonts w:cs="Arial"/>
        </w:rPr>
        <w:t>bahnenförmigen</w:t>
      </w:r>
      <w:proofErr w:type="spellEnd"/>
      <w:r w:rsidRPr="00EC2FCC">
        <w:rPr>
          <w:rFonts w:cs="Arial"/>
        </w:rPr>
        <w:t xml:space="preserve"> </w:t>
      </w:r>
      <w:proofErr w:type="spellStart"/>
      <w:r w:rsidRPr="00EC2FCC">
        <w:rPr>
          <w:rFonts w:cs="Arial"/>
        </w:rPr>
        <w:t>Abdichtungsstoffen</w:t>
      </w:r>
      <w:proofErr w:type="spellEnd"/>
    </w:p>
    <w:p w14:paraId="28DB50A2" w14:textId="77777777" w:rsidR="00026552" w:rsidRDefault="00026552" w:rsidP="00026552">
      <w:pPr>
        <w:pStyle w:val="Textnormy"/>
        <w:rPr>
          <w:rFonts w:cs="Arial"/>
        </w:rPr>
      </w:pPr>
      <w:r>
        <w:rPr>
          <w:rFonts w:cs="Arial"/>
          <w:lang w:val="de-DE"/>
        </w:rPr>
        <w:t>DIN 18534-3</w:t>
      </w:r>
      <w:r>
        <w:rPr>
          <w:rFonts w:ascii="MS Mincho" w:eastAsia="MS Mincho" w:hAnsi="MS Mincho" w:cs="MS Mincho" w:hint="eastAsia"/>
          <w:lang w:val="de-DE"/>
        </w:rPr>
        <w:t> </w:t>
      </w:r>
      <w:proofErr w:type="spellStart"/>
      <w:r w:rsidRPr="00EC2FCC">
        <w:rPr>
          <w:rFonts w:cs="Arial"/>
        </w:rPr>
        <w:t>Abdichtung</w:t>
      </w:r>
      <w:proofErr w:type="spellEnd"/>
      <w:r w:rsidRPr="00EC2FCC">
        <w:rPr>
          <w:rFonts w:cs="Arial"/>
        </w:rPr>
        <w:t xml:space="preserve"> von </w:t>
      </w:r>
      <w:proofErr w:type="spellStart"/>
      <w:r w:rsidRPr="00EC2FCC">
        <w:rPr>
          <w:rFonts w:cs="Arial"/>
        </w:rPr>
        <w:t>Innenräumen</w:t>
      </w:r>
      <w:proofErr w:type="spellEnd"/>
      <w:r w:rsidRPr="00EC2FCC">
        <w:rPr>
          <w:rFonts w:cs="Arial"/>
        </w:rPr>
        <w:t xml:space="preserve"> - </w:t>
      </w:r>
      <w:proofErr w:type="spellStart"/>
      <w:r w:rsidRPr="00EC2FCC">
        <w:rPr>
          <w:rFonts w:cs="Arial"/>
        </w:rPr>
        <w:t>Teil</w:t>
      </w:r>
      <w:proofErr w:type="spellEnd"/>
      <w:r w:rsidRPr="00EC2FCC">
        <w:rPr>
          <w:rFonts w:cs="Arial"/>
        </w:rPr>
        <w:t xml:space="preserve"> 3: </w:t>
      </w:r>
      <w:proofErr w:type="spellStart"/>
      <w:r w:rsidRPr="00EC2FCC">
        <w:rPr>
          <w:rFonts w:cs="Arial"/>
        </w:rPr>
        <w:t>Abdichtung</w:t>
      </w:r>
      <w:proofErr w:type="spellEnd"/>
      <w:r w:rsidRPr="00EC2FCC">
        <w:rPr>
          <w:rFonts w:cs="Arial"/>
        </w:rPr>
        <w:t xml:space="preserve"> </w:t>
      </w:r>
      <w:proofErr w:type="spellStart"/>
      <w:r w:rsidRPr="00EC2FCC">
        <w:rPr>
          <w:rFonts w:cs="Arial"/>
        </w:rPr>
        <w:t>mit</w:t>
      </w:r>
      <w:proofErr w:type="spellEnd"/>
      <w:r w:rsidRPr="00EC2FCC">
        <w:rPr>
          <w:rFonts w:cs="Arial"/>
        </w:rPr>
        <w:t xml:space="preserve"> </w:t>
      </w:r>
      <w:proofErr w:type="spellStart"/>
      <w:r w:rsidRPr="00EC2FCC">
        <w:rPr>
          <w:rFonts w:cs="Arial"/>
        </w:rPr>
        <w:t>flüssig</w:t>
      </w:r>
      <w:proofErr w:type="spellEnd"/>
      <w:r w:rsidRPr="00EC2FCC">
        <w:rPr>
          <w:rFonts w:cs="Arial"/>
        </w:rPr>
        <w:t xml:space="preserve"> </w:t>
      </w:r>
      <w:proofErr w:type="spellStart"/>
      <w:r w:rsidRPr="00EC2FCC">
        <w:rPr>
          <w:rFonts w:cs="Arial"/>
        </w:rPr>
        <w:t>zu</w:t>
      </w:r>
      <w:proofErr w:type="spellEnd"/>
      <w:r w:rsidRPr="00EC2FCC">
        <w:rPr>
          <w:rFonts w:cs="Arial"/>
        </w:rPr>
        <w:t xml:space="preserve"> </w:t>
      </w:r>
      <w:proofErr w:type="spellStart"/>
      <w:r w:rsidRPr="00EC2FCC">
        <w:rPr>
          <w:rFonts w:cs="Arial"/>
        </w:rPr>
        <w:t>verarbeitenden</w:t>
      </w:r>
      <w:proofErr w:type="spellEnd"/>
      <w:r w:rsidRPr="00EC2FCC">
        <w:rPr>
          <w:rFonts w:cs="Arial"/>
        </w:rPr>
        <w:t xml:space="preserve"> </w:t>
      </w:r>
      <w:proofErr w:type="spellStart"/>
      <w:r w:rsidRPr="00EC2FCC">
        <w:rPr>
          <w:rFonts w:cs="Arial"/>
        </w:rPr>
        <w:t>Abdichtungsstoffen</w:t>
      </w:r>
      <w:proofErr w:type="spellEnd"/>
      <w:r w:rsidRPr="00EC2FCC">
        <w:rPr>
          <w:rFonts w:cs="Arial"/>
        </w:rPr>
        <w:t xml:space="preserve"> </w:t>
      </w:r>
      <w:proofErr w:type="spellStart"/>
      <w:r w:rsidRPr="00EC2FCC">
        <w:rPr>
          <w:rFonts w:cs="Arial"/>
        </w:rPr>
        <w:t>im</w:t>
      </w:r>
      <w:proofErr w:type="spellEnd"/>
      <w:r w:rsidRPr="00EC2FCC">
        <w:rPr>
          <w:rFonts w:cs="Arial"/>
        </w:rPr>
        <w:t xml:space="preserve"> </w:t>
      </w:r>
      <w:proofErr w:type="spellStart"/>
      <w:r w:rsidRPr="00EC2FCC">
        <w:rPr>
          <w:rFonts w:cs="Arial"/>
        </w:rPr>
        <w:t>Verbund</w:t>
      </w:r>
      <w:proofErr w:type="spellEnd"/>
      <w:r w:rsidRPr="00EC2FCC">
        <w:rPr>
          <w:rFonts w:cs="Arial"/>
        </w:rPr>
        <w:t xml:space="preserve"> </w:t>
      </w:r>
      <w:proofErr w:type="spellStart"/>
      <w:r w:rsidRPr="00EC2FCC">
        <w:rPr>
          <w:rFonts w:cs="Arial"/>
        </w:rPr>
        <w:t>mit</w:t>
      </w:r>
      <w:proofErr w:type="spellEnd"/>
      <w:r w:rsidRPr="00EC2FCC">
        <w:rPr>
          <w:rFonts w:cs="Arial"/>
        </w:rPr>
        <w:t xml:space="preserve"> </w:t>
      </w:r>
      <w:proofErr w:type="spellStart"/>
      <w:r w:rsidRPr="00EC2FCC">
        <w:rPr>
          <w:rFonts w:cs="Arial"/>
        </w:rPr>
        <w:t>Fliesen</w:t>
      </w:r>
      <w:proofErr w:type="spellEnd"/>
      <w:r w:rsidRPr="00EC2FCC">
        <w:rPr>
          <w:rFonts w:cs="Arial"/>
        </w:rPr>
        <w:t xml:space="preserve"> </w:t>
      </w:r>
      <w:proofErr w:type="spellStart"/>
      <w:r w:rsidRPr="00EC2FCC">
        <w:rPr>
          <w:rFonts w:cs="Arial"/>
        </w:rPr>
        <w:t>und</w:t>
      </w:r>
      <w:proofErr w:type="spellEnd"/>
      <w:r w:rsidRPr="00EC2FCC">
        <w:rPr>
          <w:rFonts w:cs="Arial"/>
        </w:rPr>
        <w:t xml:space="preserve"> </w:t>
      </w:r>
      <w:proofErr w:type="spellStart"/>
      <w:r w:rsidRPr="00EC2FCC">
        <w:rPr>
          <w:rFonts w:cs="Arial"/>
        </w:rPr>
        <w:t>Platten</w:t>
      </w:r>
      <w:proofErr w:type="spellEnd"/>
      <w:r w:rsidRPr="00EC2FCC">
        <w:rPr>
          <w:rFonts w:cs="Arial"/>
        </w:rPr>
        <w:t xml:space="preserve"> (AIV-F)</w:t>
      </w:r>
    </w:p>
    <w:p w14:paraId="00B114BF" w14:textId="77777777" w:rsidR="00026552" w:rsidRDefault="00026552" w:rsidP="00026552">
      <w:pPr>
        <w:pStyle w:val="Textnormy"/>
        <w:rPr>
          <w:rFonts w:cs="Arial"/>
        </w:rPr>
      </w:pPr>
      <w:r>
        <w:rPr>
          <w:rFonts w:cs="Arial"/>
          <w:lang w:val="de-DE"/>
        </w:rPr>
        <w:t>DIN 18534-4</w:t>
      </w:r>
      <w:r>
        <w:rPr>
          <w:rFonts w:ascii="MS Mincho" w:eastAsia="MS Mincho" w:hAnsi="MS Mincho" w:cs="MS Mincho" w:hint="eastAsia"/>
          <w:lang w:val="de-DE"/>
        </w:rPr>
        <w:t> </w:t>
      </w:r>
      <w:proofErr w:type="spellStart"/>
      <w:r w:rsidRPr="00EC2FCC">
        <w:rPr>
          <w:rFonts w:cs="Arial"/>
        </w:rPr>
        <w:t>Abdichtung</w:t>
      </w:r>
      <w:proofErr w:type="spellEnd"/>
      <w:r w:rsidRPr="00EC2FCC">
        <w:rPr>
          <w:rFonts w:cs="Arial"/>
        </w:rPr>
        <w:t xml:space="preserve"> von </w:t>
      </w:r>
      <w:proofErr w:type="spellStart"/>
      <w:r w:rsidRPr="00EC2FCC">
        <w:rPr>
          <w:rFonts w:cs="Arial"/>
        </w:rPr>
        <w:t>Innenräumen</w:t>
      </w:r>
      <w:proofErr w:type="spellEnd"/>
      <w:r w:rsidRPr="00EC2FCC">
        <w:rPr>
          <w:rFonts w:cs="Arial"/>
        </w:rPr>
        <w:t xml:space="preserve"> - </w:t>
      </w:r>
      <w:proofErr w:type="spellStart"/>
      <w:r w:rsidRPr="00EC2FCC">
        <w:rPr>
          <w:rFonts w:cs="Arial"/>
        </w:rPr>
        <w:t>Teil</w:t>
      </w:r>
      <w:proofErr w:type="spellEnd"/>
      <w:r w:rsidRPr="00EC2FCC">
        <w:rPr>
          <w:rFonts w:cs="Arial"/>
        </w:rPr>
        <w:t xml:space="preserve"> 4: </w:t>
      </w:r>
      <w:proofErr w:type="spellStart"/>
      <w:r w:rsidRPr="00EC2FCC">
        <w:rPr>
          <w:rFonts w:cs="Arial"/>
        </w:rPr>
        <w:t>Abdichtung</w:t>
      </w:r>
      <w:proofErr w:type="spellEnd"/>
      <w:r w:rsidRPr="00EC2FCC">
        <w:rPr>
          <w:rFonts w:cs="Arial"/>
        </w:rPr>
        <w:t xml:space="preserve"> </w:t>
      </w:r>
      <w:proofErr w:type="spellStart"/>
      <w:r w:rsidRPr="00EC2FCC">
        <w:rPr>
          <w:rFonts w:cs="Arial"/>
        </w:rPr>
        <w:t>mit</w:t>
      </w:r>
      <w:proofErr w:type="spellEnd"/>
      <w:r w:rsidRPr="00EC2FCC">
        <w:rPr>
          <w:rFonts w:cs="Arial"/>
        </w:rPr>
        <w:t xml:space="preserve"> </w:t>
      </w:r>
      <w:proofErr w:type="spellStart"/>
      <w:r w:rsidRPr="00EC2FCC">
        <w:rPr>
          <w:rFonts w:cs="Arial"/>
        </w:rPr>
        <w:t>Gussasphalt</w:t>
      </w:r>
      <w:proofErr w:type="spellEnd"/>
      <w:r w:rsidRPr="00EC2FCC">
        <w:rPr>
          <w:rFonts w:cs="Arial"/>
        </w:rPr>
        <w:t xml:space="preserve"> oder </w:t>
      </w:r>
      <w:proofErr w:type="spellStart"/>
      <w:r w:rsidRPr="00EC2FCC">
        <w:rPr>
          <w:rFonts w:cs="Arial"/>
        </w:rPr>
        <w:t>Asphaltmastix</w:t>
      </w:r>
      <w:proofErr w:type="spellEnd"/>
    </w:p>
    <w:p w14:paraId="24759837" w14:textId="77777777" w:rsidR="00026552" w:rsidRDefault="00026552" w:rsidP="00026552">
      <w:pPr>
        <w:pStyle w:val="Textnormy"/>
        <w:rPr>
          <w:rFonts w:cs="Arial"/>
        </w:rPr>
      </w:pPr>
      <w:r>
        <w:rPr>
          <w:rFonts w:cs="Arial"/>
          <w:lang w:val="de-DE"/>
        </w:rPr>
        <w:t>DIN 18534-5</w:t>
      </w:r>
      <w:r>
        <w:rPr>
          <w:rFonts w:ascii="MS Mincho" w:eastAsia="MS Mincho" w:hAnsi="MS Mincho" w:cs="MS Mincho" w:hint="eastAsia"/>
          <w:lang w:val="de-DE"/>
        </w:rPr>
        <w:t> </w:t>
      </w:r>
      <w:proofErr w:type="spellStart"/>
      <w:r w:rsidRPr="00EC2FCC">
        <w:rPr>
          <w:rFonts w:cs="Arial"/>
        </w:rPr>
        <w:t>Abdichtung</w:t>
      </w:r>
      <w:proofErr w:type="spellEnd"/>
      <w:r w:rsidRPr="00EC2FCC">
        <w:rPr>
          <w:rFonts w:cs="Arial"/>
        </w:rPr>
        <w:t xml:space="preserve"> von </w:t>
      </w:r>
      <w:proofErr w:type="spellStart"/>
      <w:r w:rsidRPr="00EC2FCC">
        <w:rPr>
          <w:rFonts w:cs="Arial"/>
        </w:rPr>
        <w:t>Innenräumen</w:t>
      </w:r>
      <w:proofErr w:type="spellEnd"/>
      <w:r w:rsidRPr="00EC2FCC">
        <w:rPr>
          <w:rFonts w:cs="Arial"/>
        </w:rPr>
        <w:t xml:space="preserve"> - </w:t>
      </w:r>
      <w:proofErr w:type="spellStart"/>
      <w:r w:rsidRPr="00EC2FCC">
        <w:rPr>
          <w:rFonts w:cs="Arial"/>
        </w:rPr>
        <w:t>Teil</w:t>
      </w:r>
      <w:proofErr w:type="spellEnd"/>
      <w:r w:rsidRPr="00EC2FCC">
        <w:rPr>
          <w:rFonts w:cs="Arial"/>
        </w:rPr>
        <w:t xml:space="preserve"> 5: </w:t>
      </w:r>
      <w:proofErr w:type="spellStart"/>
      <w:r w:rsidRPr="00EC2FCC">
        <w:rPr>
          <w:rFonts w:cs="Arial"/>
        </w:rPr>
        <w:t>Abdichtung</w:t>
      </w:r>
      <w:proofErr w:type="spellEnd"/>
      <w:r w:rsidRPr="00EC2FCC">
        <w:rPr>
          <w:rFonts w:cs="Arial"/>
        </w:rPr>
        <w:t xml:space="preserve"> </w:t>
      </w:r>
      <w:proofErr w:type="spellStart"/>
      <w:r w:rsidRPr="00EC2FCC">
        <w:rPr>
          <w:rFonts w:cs="Arial"/>
        </w:rPr>
        <w:t>mit</w:t>
      </w:r>
      <w:proofErr w:type="spellEnd"/>
      <w:r w:rsidRPr="00EC2FCC">
        <w:rPr>
          <w:rFonts w:cs="Arial"/>
        </w:rPr>
        <w:t xml:space="preserve"> </w:t>
      </w:r>
      <w:proofErr w:type="spellStart"/>
      <w:r w:rsidRPr="00EC2FCC">
        <w:rPr>
          <w:rFonts w:cs="Arial"/>
        </w:rPr>
        <w:t>bahnenförmigen</w:t>
      </w:r>
      <w:proofErr w:type="spellEnd"/>
      <w:r w:rsidRPr="00EC2FCC">
        <w:rPr>
          <w:rFonts w:cs="Arial"/>
        </w:rPr>
        <w:t xml:space="preserve"> </w:t>
      </w:r>
      <w:proofErr w:type="spellStart"/>
      <w:r w:rsidRPr="00EC2FCC">
        <w:rPr>
          <w:rFonts w:cs="Arial"/>
        </w:rPr>
        <w:t>Abdichtungsstoffen</w:t>
      </w:r>
      <w:proofErr w:type="spellEnd"/>
      <w:r w:rsidRPr="00EC2FCC">
        <w:rPr>
          <w:rFonts w:cs="Arial"/>
        </w:rPr>
        <w:t xml:space="preserve"> </w:t>
      </w:r>
      <w:proofErr w:type="spellStart"/>
      <w:r w:rsidRPr="00EC2FCC">
        <w:rPr>
          <w:rFonts w:cs="Arial"/>
        </w:rPr>
        <w:t>im</w:t>
      </w:r>
      <w:proofErr w:type="spellEnd"/>
      <w:r w:rsidRPr="00EC2FCC">
        <w:rPr>
          <w:rFonts w:cs="Arial"/>
        </w:rPr>
        <w:t xml:space="preserve"> </w:t>
      </w:r>
      <w:proofErr w:type="spellStart"/>
      <w:r w:rsidRPr="00EC2FCC">
        <w:rPr>
          <w:rFonts w:cs="Arial"/>
        </w:rPr>
        <w:t>Verbund</w:t>
      </w:r>
      <w:proofErr w:type="spellEnd"/>
      <w:r w:rsidRPr="00EC2FCC">
        <w:rPr>
          <w:rFonts w:cs="Arial"/>
        </w:rPr>
        <w:t xml:space="preserve"> </w:t>
      </w:r>
      <w:proofErr w:type="spellStart"/>
      <w:r w:rsidRPr="00EC2FCC">
        <w:rPr>
          <w:rFonts w:cs="Arial"/>
        </w:rPr>
        <w:t>mit</w:t>
      </w:r>
      <w:proofErr w:type="spellEnd"/>
      <w:r w:rsidRPr="00EC2FCC">
        <w:rPr>
          <w:rFonts w:cs="Arial"/>
        </w:rPr>
        <w:t xml:space="preserve"> </w:t>
      </w:r>
      <w:proofErr w:type="spellStart"/>
      <w:r w:rsidRPr="00EC2FCC">
        <w:rPr>
          <w:rFonts w:cs="Arial"/>
        </w:rPr>
        <w:t>Fliesen</w:t>
      </w:r>
      <w:proofErr w:type="spellEnd"/>
      <w:r w:rsidRPr="00EC2FCC">
        <w:rPr>
          <w:rFonts w:cs="Arial"/>
        </w:rPr>
        <w:t xml:space="preserve"> </w:t>
      </w:r>
      <w:proofErr w:type="spellStart"/>
      <w:r w:rsidRPr="00EC2FCC">
        <w:rPr>
          <w:rFonts w:cs="Arial"/>
        </w:rPr>
        <w:t>und</w:t>
      </w:r>
      <w:proofErr w:type="spellEnd"/>
      <w:r w:rsidRPr="00EC2FCC">
        <w:rPr>
          <w:rFonts w:cs="Arial"/>
        </w:rPr>
        <w:t xml:space="preserve"> </w:t>
      </w:r>
      <w:proofErr w:type="spellStart"/>
      <w:r w:rsidRPr="00EC2FCC">
        <w:rPr>
          <w:rFonts w:cs="Arial"/>
        </w:rPr>
        <w:t>Platten</w:t>
      </w:r>
      <w:proofErr w:type="spellEnd"/>
      <w:r w:rsidRPr="00EC2FCC">
        <w:rPr>
          <w:rFonts w:cs="Arial"/>
        </w:rPr>
        <w:t xml:space="preserve"> (AIV-B)</w:t>
      </w:r>
    </w:p>
    <w:p w14:paraId="4E5D2BA1" w14:textId="77777777" w:rsidR="00026552" w:rsidRDefault="00026552" w:rsidP="00026552">
      <w:pPr>
        <w:pStyle w:val="Textnormy"/>
        <w:rPr>
          <w:rFonts w:cs="Arial"/>
        </w:rPr>
      </w:pPr>
      <w:r>
        <w:rPr>
          <w:rFonts w:cs="Arial"/>
          <w:lang w:val="de-DE"/>
        </w:rPr>
        <w:t>DIN 18534-6</w:t>
      </w:r>
      <w:r>
        <w:rPr>
          <w:rFonts w:ascii="MS Mincho" w:eastAsia="MS Mincho" w:hAnsi="MS Mincho" w:cs="MS Mincho" w:hint="eastAsia"/>
          <w:lang w:val="de-DE"/>
        </w:rPr>
        <w:t> </w:t>
      </w:r>
      <w:proofErr w:type="spellStart"/>
      <w:r w:rsidRPr="00EC2FCC">
        <w:rPr>
          <w:rFonts w:cs="Arial"/>
        </w:rPr>
        <w:t>Abdichtung</w:t>
      </w:r>
      <w:proofErr w:type="spellEnd"/>
      <w:r w:rsidRPr="00EC2FCC">
        <w:rPr>
          <w:rFonts w:cs="Arial"/>
        </w:rPr>
        <w:t xml:space="preserve"> von </w:t>
      </w:r>
      <w:proofErr w:type="spellStart"/>
      <w:r w:rsidRPr="00EC2FCC">
        <w:rPr>
          <w:rFonts w:cs="Arial"/>
        </w:rPr>
        <w:t>Innenräumen</w:t>
      </w:r>
      <w:proofErr w:type="spellEnd"/>
      <w:r w:rsidRPr="00EC2FCC">
        <w:rPr>
          <w:rFonts w:cs="Arial"/>
        </w:rPr>
        <w:t xml:space="preserve"> - </w:t>
      </w:r>
      <w:proofErr w:type="spellStart"/>
      <w:r w:rsidRPr="00EC2FCC">
        <w:rPr>
          <w:rFonts w:cs="Arial"/>
        </w:rPr>
        <w:t>Teil</w:t>
      </w:r>
      <w:proofErr w:type="spellEnd"/>
      <w:r w:rsidRPr="00EC2FCC">
        <w:rPr>
          <w:rFonts w:cs="Arial"/>
        </w:rPr>
        <w:t xml:space="preserve"> 6: </w:t>
      </w:r>
      <w:proofErr w:type="spellStart"/>
      <w:r w:rsidRPr="00EC2FCC">
        <w:rPr>
          <w:rFonts w:cs="Arial"/>
        </w:rPr>
        <w:t>Abdichtung</w:t>
      </w:r>
      <w:proofErr w:type="spellEnd"/>
      <w:r w:rsidRPr="00EC2FCC">
        <w:rPr>
          <w:rFonts w:cs="Arial"/>
        </w:rPr>
        <w:t xml:space="preserve"> </w:t>
      </w:r>
      <w:proofErr w:type="spellStart"/>
      <w:r w:rsidRPr="00EC2FCC">
        <w:rPr>
          <w:rFonts w:cs="Arial"/>
        </w:rPr>
        <w:t>mit</w:t>
      </w:r>
      <w:proofErr w:type="spellEnd"/>
      <w:r w:rsidRPr="00EC2FCC">
        <w:rPr>
          <w:rFonts w:cs="Arial"/>
        </w:rPr>
        <w:t xml:space="preserve"> </w:t>
      </w:r>
      <w:proofErr w:type="spellStart"/>
      <w:r w:rsidRPr="00EC2FCC">
        <w:rPr>
          <w:rFonts w:cs="Arial"/>
        </w:rPr>
        <w:t>plattenförmigen</w:t>
      </w:r>
      <w:proofErr w:type="spellEnd"/>
      <w:r w:rsidRPr="00EC2FCC">
        <w:rPr>
          <w:rFonts w:cs="Arial"/>
        </w:rPr>
        <w:t xml:space="preserve"> </w:t>
      </w:r>
      <w:proofErr w:type="spellStart"/>
      <w:r w:rsidRPr="00EC2FCC">
        <w:rPr>
          <w:rFonts w:cs="Arial"/>
        </w:rPr>
        <w:t>Abdichtungsstoffen</w:t>
      </w:r>
      <w:proofErr w:type="spellEnd"/>
      <w:r w:rsidRPr="00EC2FCC">
        <w:rPr>
          <w:rFonts w:cs="Arial"/>
        </w:rPr>
        <w:t xml:space="preserve"> </w:t>
      </w:r>
      <w:proofErr w:type="spellStart"/>
      <w:r w:rsidRPr="00EC2FCC">
        <w:rPr>
          <w:rFonts w:cs="Arial"/>
        </w:rPr>
        <w:t>im</w:t>
      </w:r>
      <w:proofErr w:type="spellEnd"/>
      <w:r w:rsidRPr="00EC2FCC">
        <w:rPr>
          <w:rFonts w:cs="Arial"/>
        </w:rPr>
        <w:t xml:space="preserve"> </w:t>
      </w:r>
      <w:proofErr w:type="spellStart"/>
      <w:r w:rsidRPr="00EC2FCC">
        <w:rPr>
          <w:rFonts w:cs="Arial"/>
        </w:rPr>
        <w:t>Verbund</w:t>
      </w:r>
      <w:proofErr w:type="spellEnd"/>
      <w:r w:rsidRPr="00EC2FCC">
        <w:rPr>
          <w:rFonts w:cs="Arial"/>
        </w:rPr>
        <w:t xml:space="preserve"> </w:t>
      </w:r>
      <w:proofErr w:type="spellStart"/>
      <w:r w:rsidRPr="00EC2FCC">
        <w:rPr>
          <w:rFonts w:cs="Arial"/>
        </w:rPr>
        <w:t>mit</w:t>
      </w:r>
      <w:proofErr w:type="spellEnd"/>
      <w:r w:rsidRPr="00EC2FCC">
        <w:rPr>
          <w:rFonts w:cs="Arial"/>
        </w:rPr>
        <w:t xml:space="preserve"> </w:t>
      </w:r>
      <w:proofErr w:type="spellStart"/>
      <w:r w:rsidRPr="00EC2FCC">
        <w:rPr>
          <w:rFonts w:cs="Arial"/>
        </w:rPr>
        <w:t>Fliesen</w:t>
      </w:r>
      <w:proofErr w:type="spellEnd"/>
      <w:r w:rsidRPr="00EC2FCC">
        <w:rPr>
          <w:rFonts w:cs="Arial"/>
        </w:rPr>
        <w:t xml:space="preserve"> </w:t>
      </w:r>
      <w:proofErr w:type="spellStart"/>
      <w:r w:rsidRPr="00EC2FCC">
        <w:rPr>
          <w:rFonts w:cs="Arial"/>
        </w:rPr>
        <w:t>und</w:t>
      </w:r>
      <w:proofErr w:type="spellEnd"/>
      <w:r w:rsidRPr="00EC2FCC">
        <w:rPr>
          <w:rFonts w:cs="Arial"/>
        </w:rPr>
        <w:t xml:space="preserve"> </w:t>
      </w:r>
      <w:proofErr w:type="spellStart"/>
      <w:r w:rsidRPr="00EC2FCC">
        <w:rPr>
          <w:rFonts w:cs="Arial"/>
        </w:rPr>
        <w:t>Platten</w:t>
      </w:r>
      <w:proofErr w:type="spellEnd"/>
      <w:r w:rsidRPr="00EC2FCC">
        <w:rPr>
          <w:rFonts w:cs="Arial"/>
        </w:rPr>
        <w:t xml:space="preserve"> (AIV-P)</w:t>
      </w:r>
    </w:p>
    <w:p w14:paraId="29A4F7C6" w14:textId="77777777" w:rsidR="00E579AD" w:rsidRDefault="00000000">
      <w:pPr>
        <w:pStyle w:val="Textnormy"/>
        <w:rPr>
          <w:rFonts w:cs="Arial"/>
          <w:lang w:val="de-DE"/>
        </w:rPr>
      </w:pPr>
      <w:r>
        <w:rPr>
          <w:rFonts w:cs="Arial"/>
          <w:lang w:val="de-DE"/>
        </w:rPr>
        <w:t>DIN 18560-1</w:t>
      </w:r>
      <w:r>
        <w:rPr>
          <w:rFonts w:ascii="MS Mincho" w:eastAsia="MS Mincho" w:hAnsi="MS Mincho" w:cs="MS Mincho" w:hint="eastAsia"/>
          <w:lang w:val="de-DE"/>
        </w:rPr>
        <w:t> </w:t>
      </w:r>
      <w:r>
        <w:rPr>
          <w:rFonts w:cs="Arial"/>
          <w:lang w:val="de-DE"/>
        </w:rPr>
        <w:t>Estriche im Bauwesen – Teil 1: Allgemeine Anforderungen, Prüfung und Ausführung</w:t>
      </w:r>
    </w:p>
    <w:p w14:paraId="38C22858" w14:textId="77777777" w:rsidR="00E579AD" w:rsidRDefault="00000000">
      <w:pPr>
        <w:pStyle w:val="Textnormy"/>
        <w:rPr>
          <w:rFonts w:cs="Arial"/>
          <w:lang w:val="de-DE"/>
        </w:rPr>
      </w:pPr>
      <w:r>
        <w:rPr>
          <w:rFonts w:cs="Arial"/>
          <w:lang w:val="de-DE"/>
        </w:rPr>
        <w:t>DIN 18560-2</w:t>
      </w:r>
      <w:r>
        <w:rPr>
          <w:rFonts w:ascii="MS Mincho" w:eastAsia="MS Mincho" w:hAnsi="MS Mincho" w:cs="MS Mincho" w:hint="eastAsia"/>
          <w:lang w:val="de-DE"/>
        </w:rPr>
        <w:t> </w:t>
      </w:r>
      <w:r>
        <w:rPr>
          <w:rFonts w:cs="Arial"/>
          <w:lang w:val="de-DE"/>
        </w:rPr>
        <w:t>Estriche im Bauwesen – Teil 2: Estriche und Heizestriche auf Dämmschichten (schwimmende Estriche)</w:t>
      </w:r>
    </w:p>
    <w:p w14:paraId="0B928167" w14:textId="77777777" w:rsidR="00E579AD" w:rsidRDefault="00000000">
      <w:pPr>
        <w:pStyle w:val="Textnormy"/>
        <w:rPr>
          <w:rFonts w:cs="Arial"/>
          <w:lang w:val="de-DE"/>
        </w:rPr>
      </w:pPr>
      <w:r>
        <w:rPr>
          <w:rFonts w:cs="Arial"/>
          <w:lang w:val="de-DE"/>
        </w:rPr>
        <w:t>DIN 18560-3</w:t>
      </w:r>
      <w:r>
        <w:rPr>
          <w:rFonts w:ascii="MS Mincho" w:eastAsia="MS Mincho" w:hAnsi="MS Mincho" w:cs="MS Mincho" w:hint="eastAsia"/>
          <w:lang w:val="de-DE"/>
        </w:rPr>
        <w:t> </w:t>
      </w:r>
      <w:r>
        <w:rPr>
          <w:rFonts w:cs="Arial"/>
          <w:lang w:val="de-DE"/>
        </w:rPr>
        <w:t>Estriche im Bauwesen – Teil 3: Verbundestriche</w:t>
      </w:r>
    </w:p>
    <w:p w14:paraId="0E7B0032" w14:textId="77777777" w:rsidR="00E579AD" w:rsidRDefault="00000000">
      <w:pPr>
        <w:pStyle w:val="Textnormy"/>
        <w:rPr>
          <w:rFonts w:cs="Arial"/>
          <w:lang w:val="de-DE"/>
        </w:rPr>
      </w:pPr>
      <w:r>
        <w:rPr>
          <w:rFonts w:cs="Arial"/>
          <w:lang w:val="de-DE"/>
        </w:rPr>
        <w:t>DIN 18560-4</w:t>
      </w:r>
      <w:r>
        <w:rPr>
          <w:rFonts w:ascii="MS Mincho" w:eastAsia="MS Mincho" w:hAnsi="MS Mincho" w:cs="MS Mincho" w:hint="eastAsia"/>
          <w:lang w:val="de-DE"/>
        </w:rPr>
        <w:t> </w:t>
      </w:r>
      <w:r>
        <w:rPr>
          <w:rFonts w:cs="Arial"/>
          <w:lang w:val="de-DE"/>
        </w:rPr>
        <w:t>Estriche im Bauwesen – Teil 4: Estriche auf Trennschicht</w:t>
      </w:r>
    </w:p>
    <w:p w14:paraId="1FC34559" w14:textId="77777777" w:rsidR="00E579AD" w:rsidRDefault="00000000">
      <w:pPr>
        <w:pStyle w:val="Textnormy"/>
        <w:rPr>
          <w:rFonts w:cs="Arial"/>
          <w:lang w:val="de-DE"/>
        </w:rPr>
      </w:pPr>
      <w:r>
        <w:rPr>
          <w:rFonts w:cs="Arial"/>
          <w:lang w:val="de-DE"/>
        </w:rPr>
        <w:t>DIN 18560-7</w:t>
      </w:r>
      <w:r>
        <w:rPr>
          <w:rFonts w:ascii="MS Mincho" w:eastAsia="MS Mincho" w:hAnsi="MS Mincho" w:cs="MS Mincho" w:hint="eastAsia"/>
          <w:lang w:val="de-DE"/>
        </w:rPr>
        <w:t> </w:t>
      </w:r>
      <w:r>
        <w:rPr>
          <w:rFonts w:cs="Arial"/>
          <w:lang w:val="de-DE"/>
        </w:rPr>
        <w:t>Estriche im Bauwesen – Teil 7: Hochbeanspruchbare Estriche (Industrieestriche)</w:t>
      </w:r>
    </w:p>
    <w:p w14:paraId="2148303D" w14:textId="77777777" w:rsidR="00E579AD" w:rsidRDefault="00000000">
      <w:pPr>
        <w:pStyle w:val="Textnormy"/>
        <w:rPr>
          <w:rFonts w:cs="Arial"/>
          <w:lang w:val="en-US"/>
        </w:rPr>
      </w:pPr>
      <w:r>
        <w:rPr>
          <w:rFonts w:cs="Arial"/>
          <w:lang w:val="en-US"/>
        </w:rPr>
        <w:t>ÖNORM B 2232</w:t>
      </w:r>
      <w:r>
        <w:rPr>
          <w:rFonts w:ascii="MS Mincho" w:eastAsia="MS Mincho" w:hAnsi="MS Mincho" w:cs="MS Mincho" w:hint="eastAsia"/>
          <w:lang w:val="de-DE"/>
        </w:rPr>
        <w:t> </w:t>
      </w:r>
      <w:proofErr w:type="spellStart"/>
      <w:r>
        <w:rPr>
          <w:rFonts w:cs="Arial"/>
        </w:rPr>
        <w:t>Estricharbeiten</w:t>
      </w:r>
      <w:proofErr w:type="spellEnd"/>
      <w:r>
        <w:rPr>
          <w:rFonts w:cs="Arial"/>
        </w:rPr>
        <w:t xml:space="preserve"> - </w:t>
      </w:r>
      <w:proofErr w:type="spellStart"/>
      <w:r>
        <w:rPr>
          <w:rFonts w:cs="Arial"/>
        </w:rPr>
        <w:t>Werkvertragsnorm</w:t>
      </w:r>
      <w:proofErr w:type="spellEnd"/>
    </w:p>
    <w:p w14:paraId="696F63E2" w14:textId="77777777" w:rsidR="00E579AD" w:rsidRDefault="00000000">
      <w:pPr>
        <w:pStyle w:val="Textnormy"/>
        <w:rPr>
          <w:rFonts w:cs="Arial"/>
          <w:lang w:val="en-GB"/>
        </w:rPr>
      </w:pPr>
      <w:r>
        <w:rPr>
          <w:rFonts w:cs="Arial"/>
          <w:lang w:val="en-GB"/>
        </w:rPr>
        <w:t>BS 4592-1</w:t>
      </w:r>
      <w:r>
        <w:rPr>
          <w:rFonts w:ascii="MS Mincho" w:eastAsia="MS Mincho" w:hAnsi="MS Mincho" w:cs="MS Mincho" w:hint="eastAsia"/>
          <w:lang w:val="en-GB"/>
        </w:rPr>
        <w:t> </w:t>
      </w:r>
      <w:r>
        <w:rPr>
          <w:rFonts w:cs="Arial"/>
          <w:lang w:val="en-GB"/>
        </w:rPr>
        <w:t>Industrial type flooring, walkways and stair treads. Specification for open bar gratings</w:t>
      </w:r>
    </w:p>
    <w:p w14:paraId="7157B921" w14:textId="77777777" w:rsidR="00E579AD" w:rsidRDefault="00000000">
      <w:pPr>
        <w:pStyle w:val="Textnormy"/>
        <w:rPr>
          <w:rFonts w:cs="Arial"/>
          <w:lang w:val="en-GB"/>
        </w:rPr>
      </w:pPr>
      <w:r>
        <w:rPr>
          <w:rFonts w:cs="Arial"/>
          <w:lang w:val="en-GB"/>
        </w:rPr>
        <w:t>BS 4592-2</w:t>
      </w:r>
      <w:r>
        <w:rPr>
          <w:rFonts w:ascii="MS Mincho" w:eastAsia="MS Mincho" w:hAnsi="MS Mincho" w:cs="MS Mincho" w:hint="eastAsia"/>
          <w:lang w:val="en-GB"/>
        </w:rPr>
        <w:t> </w:t>
      </w:r>
      <w:r>
        <w:rPr>
          <w:rFonts w:cs="Arial"/>
          <w:lang w:val="en-GB"/>
        </w:rPr>
        <w:t>Industrial type flooring, walkways and stair treads. Specification for expanded metal grating panels</w:t>
      </w:r>
    </w:p>
    <w:p w14:paraId="4D6613A2" w14:textId="77777777" w:rsidR="00E579AD" w:rsidRDefault="00000000">
      <w:pPr>
        <w:pStyle w:val="Textnormy"/>
        <w:rPr>
          <w:rFonts w:cs="Arial"/>
          <w:lang w:val="en-GB"/>
        </w:rPr>
      </w:pPr>
      <w:r>
        <w:rPr>
          <w:rFonts w:cs="Arial"/>
          <w:lang w:val="en-GB"/>
        </w:rPr>
        <w:t>BS 4592-3</w:t>
      </w:r>
      <w:r>
        <w:rPr>
          <w:rFonts w:ascii="MS Mincho" w:eastAsia="MS Mincho" w:hAnsi="MS Mincho" w:cs="MS Mincho" w:hint="eastAsia"/>
          <w:lang w:val="en-GB"/>
        </w:rPr>
        <w:t> </w:t>
      </w:r>
      <w:r>
        <w:rPr>
          <w:rFonts w:cs="Arial"/>
          <w:lang w:val="en-GB"/>
        </w:rPr>
        <w:t>Industrial type flooring, walkways and stair treads. Specification for cold formed planks</w:t>
      </w:r>
    </w:p>
    <w:p w14:paraId="600C1660" w14:textId="77777777" w:rsidR="00E579AD" w:rsidRDefault="00000000">
      <w:pPr>
        <w:pStyle w:val="Textnormy"/>
        <w:rPr>
          <w:rFonts w:cs="Arial"/>
          <w:lang w:val="en-GB"/>
        </w:rPr>
      </w:pPr>
      <w:r>
        <w:rPr>
          <w:rFonts w:cs="Arial"/>
          <w:lang w:val="en-GB"/>
        </w:rPr>
        <w:t>BS 4592-4</w:t>
      </w:r>
      <w:r>
        <w:rPr>
          <w:rFonts w:ascii="MS Mincho" w:eastAsia="MS Mincho" w:hAnsi="MS Mincho" w:cs="MS Mincho" w:hint="eastAsia"/>
          <w:lang w:val="en-GB"/>
        </w:rPr>
        <w:t> </w:t>
      </w:r>
      <w:r>
        <w:rPr>
          <w:rFonts w:cs="Arial"/>
          <w:lang w:val="en-GB"/>
        </w:rPr>
        <w:t>Industrial type flooring, walkways and stair treads. Specification for glass reinforced plastic open bar gratings</w:t>
      </w:r>
    </w:p>
    <w:p w14:paraId="4AC349A0" w14:textId="77777777" w:rsidR="00E579AD" w:rsidRDefault="00000000">
      <w:pPr>
        <w:pStyle w:val="Textnormy"/>
        <w:rPr>
          <w:rFonts w:cs="Arial"/>
          <w:lang w:val="en-GB"/>
        </w:rPr>
      </w:pPr>
      <w:r>
        <w:rPr>
          <w:rFonts w:cs="Arial"/>
          <w:lang w:val="en-GB"/>
        </w:rPr>
        <w:t>BS 4592-5</w:t>
      </w:r>
      <w:r>
        <w:rPr>
          <w:rFonts w:ascii="MS Mincho" w:eastAsia="MS Mincho" w:hAnsi="MS Mincho" w:cs="MS Mincho" w:hint="eastAsia"/>
          <w:lang w:val="en-GB"/>
        </w:rPr>
        <w:t> </w:t>
      </w:r>
      <w:r>
        <w:rPr>
          <w:rFonts w:cs="Arial"/>
          <w:lang w:val="en-GB"/>
        </w:rPr>
        <w:t>Industrial type flooring, walkways and stair treads. Specification for solid plates in steel, aluminium and glass reinforced plastics</w:t>
      </w:r>
    </w:p>
    <w:p w14:paraId="40EC566B" w14:textId="77777777" w:rsidR="00E579AD" w:rsidRDefault="00000000">
      <w:pPr>
        <w:pStyle w:val="Textnormy"/>
        <w:rPr>
          <w:rFonts w:cs="Arial"/>
          <w:lang w:val="en-GB"/>
        </w:rPr>
      </w:pPr>
      <w:r>
        <w:rPr>
          <w:rFonts w:cs="Arial"/>
          <w:lang w:val="en-GB"/>
        </w:rPr>
        <w:t>BS 8204-1</w:t>
      </w:r>
      <w:r>
        <w:rPr>
          <w:rFonts w:ascii="MS Mincho" w:eastAsia="MS Mincho" w:hAnsi="MS Mincho" w:cs="MS Mincho" w:hint="eastAsia"/>
          <w:lang w:val="en-GB"/>
        </w:rPr>
        <w:t> </w:t>
      </w:r>
      <w:r>
        <w:rPr>
          <w:rFonts w:cs="Arial"/>
          <w:lang w:val="en-GB"/>
        </w:rPr>
        <w:t>Screeds, bases and in situ floorings. Concrete bases and cement sand levelling screeds to receive floorings. Code of practice</w:t>
      </w:r>
    </w:p>
    <w:p w14:paraId="45BC11CD" w14:textId="77777777" w:rsidR="00E579AD" w:rsidRDefault="00000000">
      <w:pPr>
        <w:pStyle w:val="Textnormy"/>
        <w:rPr>
          <w:rFonts w:cs="Arial"/>
          <w:lang w:val="en-GB"/>
        </w:rPr>
      </w:pPr>
      <w:r>
        <w:rPr>
          <w:rFonts w:cs="Arial"/>
          <w:lang w:val="en-GB"/>
        </w:rPr>
        <w:t>BS 8204-2</w:t>
      </w:r>
      <w:r>
        <w:rPr>
          <w:rFonts w:ascii="MS Mincho" w:eastAsia="MS Mincho" w:hAnsi="MS Mincho" w:cs="MS Mincho" w:hint="eastAsia"/>
          <w:lang w:val="en-GB"/>
        </w:rPr>
        <w:t> </w:t>
      </w:r>
      <w:r>
        <w:rPr>
          <w:rFonts w:cs="Arial"/>
          <w:lang w:val="en-GB"/>
        </w:rPr>
        <w:t>Screeds, bases and in situ floorings. Concrete wearing surfaces. Code of practice</w:t>
      </w:r>
    </w:p>
    <w:p w14:paraId="5B03B186" w14:textId="77777777" w:rsidR="00E579AD" w:rsidRDefault="00000000">
      <w:pPr>
        <w:pStyle w:val="Textnormy"/>
        <w:rPr>
          <w:rFonts w:cs="Arial"/>
          <w:lang w:val="en-GB"/>
        </w:rPr>
      </w:pPr>
      <w:r>
        <w:rPr>
          <w:rFonts w:cs="Arial"/>
          <w:lang w:val="en-GB"/>
        </w:rPr>
        <w:t>BS 8204-3</w:t>
      </w:r>
      <w:r>
        <w:rPr>
          <w:rFonts w:ascii="MS Mincho" w:eastAsia="MS Mincho" w:hAnsi="MS Mincho" w:cs="MS Mincho" w:hint="eastAsia"/>
          <w:lang w:val="en-GB"/>
        </w:rPr>
        <w:t> </w:t>
      </w:r>
      <w:r>
        <w:rPr>
          <w:rFonts w:cs="Arial"/>
          <w:lang w:val="en-GB"/>
        </w:rPr>
        <w:t>Screeds, bases and in situ floorings. Polymer modified cementitious levelling screeds and wearing screeds. Code of practice.</w:t>
      </w:r>
    </w:p>
    <w:p w14:paraId="37BE4988" w14:textId="77777777" w:rsidR="00E579AD" w:rsidRDefault="00000000">
      <w:pPr>
        <w:pStyle w:val="Textnormy"/>
        <w:rPr>
          <w:rFonts w:cs="Arial"/>
          <w:lang w:val="en-GB"/>
        </w:rPr>
      </w:pPr>
      <w:r>
        <w:rPr>
          <w:rFonts w:cs="Arial"/>
          <w:lang w:val="en-GB"/>
        </w:rPr>
        <w:t>BS 8204-4</w:t>
      </w:r>
      <w:r>
        <w:rPr>
          <w:rFonts w:ascii="MS Mincho" w:eastAsia="MS Mincho" w:hAnsi="MS Mincho" w:cs="MS Mincho" w:hint="eastAsia"/>
          <w:lang w:val="en-GB"/>
        </w:rPr>
        <w:t> </w:t>
      </w:r>
      <w:r>
        <w:rPr>
          <w:rFonts w:cs="Arial"/>
          <w:lang w:val="en-GB"/>
        </w:rPr>
        <w:t xml:space="preserve">Screeds, bases and in situ floorings. Cementitious </w:t>
      </w:r>
      <w:proofErr w:type="spellStart"/>
      <w:r>
        <w:rPr>
          <w:rFonts w:cs="Arial"/>
          <w:lang w:val="en-GB"/>
        </w:rPr>
        <w:t>terrazo</w:t>
      </w:r>
      <w:proofErr w:type="spellEnd"/>
      <w:r>
        <w:rPr>
          <w:rFonts w:cs="Arial"/>
          <w:lang w:val="en-GB"/>
        </w:rPr>
        <w:t xml:space="preserve"> wearing surfaces. Code of practice</w:t>
      </w:r>
    </w:p>
    <w:p w14:paraId="1A17B6CF" w14:textId="77777777" w:rsidR="00E579AD" w:rsidRDefault="00000000">
      <w:pPr>
        <w:pStyle w:val="Textnormy"/>
        <w:rPr>
          <w:rFonts w:cs="Arial"/>
          <w:spacing w:val="-2"/>
          <w:lang w:val="en-GB"/>
        </w:rPr>
      </w:pPr>
      <w:r>
        <w:rPr>
          <w:rFonts w:cs="Arial"/>
          <w:spacing w:val="-2"/>
          <w:lang w:val="en-GB"/>
        </w:rPr>
        <w:t>BS 8204-5</w:t>
      </w:r>
      <w:r>
        <w:rPr>
          <w:rFonts w:ascii="MS Mincho" w:eastAsia="MS Mincho" w:hAnsi="MS Mincho" w:cs="MS Mincho" w:hint="eastAsia"/>
          <w:spacing w:val="-2"/>
          <w:lang w:val="en-GB"/>
        </w:rPr>
        <w:t> </w:t>
      </w:r>
      <w:r>
        <w:rPr>
          <w:rFonts w:cs="Arial"/>
          <w:spacing w:val="-2"/>
          <w:lang w:val="en-GB"/>
        </w:rPr>
        <w:t>Screeds, bases and in situ floorings. Mastic asphalt underlays and wearing surfaces. Code of practice</w:t>
      </w:r>
    </w:p>
    <w:p w14:paraId="1ACCD2DB" w14:textId="77777777" w:rsidR="00E579AD" w:rsidRDefault="00000000">
      <w:pPr>
        <w:pStyle w:val="Textnormy"/>
        <w:rPr>
          <w:rFonts w:cs="Arial"/>
          <w:lang w:val="en-GB"/>
        </w:rPr>
      </w:pPr>
      <w:r>
        <w:rPr>
          <w:rFonts w:cs="Arial"/>
          <w:lang w:val="en-GB"/>
        </w:rPr>
        <w:t>BS 8204-6</w:t>
      </w:r>
      <w:r>
        <w:rPr>
          <w:rFonts w:ascii="MS Mincho" w:eastAsia="MS Mincho" w:hAnsi="MS Mincho" w:cs="MS Mincho" w:hint="eastAsia"/>
          <w:lang w:val="en-GB"/>
        </w:rPr>
        <w:t> </w:t>
      </w:r>
      <w:r>
        <w:rPr>
          <w:rFonts w:cs="Arial"/>
          <w:lang w:val="en-GB"/>
        </w:rPr>
        <w:t>Screeds, bases and in situ floorings. Synthetic resin floorings. Code of practice</w:t>
      </w:r>
    </w:p>
    <w:p w14:paraId="3EC1E31E" w14:textId="77777777" w:rsidR="00E579AD" w:rsidRDefault="00000000">
      <w:pPr>
        <w:pStyle w:val="Textnormy"/>
        <w:rPr>
          <w:rFonts w:cs="Arial"/>
          <w:lang w:val="en-GB"/>
        </w:rPr>
      </w:pPr>
      <w:r>
        <w:rPr>
          <w:rFonts w:cs="Arial"/>
          <w:lang w:val="en-GB"/>
        </w:rPr>
        <w:t>BS 8204-7</w:t>
      </w:r>
      <w:r>
        <w:rPr>
          <w:rFonts w:ascii="MS Mincho" w:eastAsia="MS Mincho" w:hAnsi="MS Mincho" w:cs="MS Mincho" w:hint="eastAsia"/>
          <w:lang w:val="en-GB"/>
        </w:rPr>
        <w:t> </w:t>
      </w:r>
      <w:r>
        <w:rPr>
          <w:rFonts w:cs="Arial"/>
          <w:lang w:val="en-GB"/>
        </w:rPr>
        <w:t>Screeds, bases and in situ floorings. Pumpable self-smoothing screeds. Code of practice</w:t>
      </w:r>
    </w:p>
    <w:p w14:paraId="2F32BB49" w14:textId="77777777" w:rsidR="00E579AD" w:rsidRDefault="00000000">
      <w:pPr>
        <w:pStyle w:val="Textnormy"/>
        <w:rPr>
          <w:rFonts w:cs="Arial"/>
          <w:lang w:val="en-GB"/>
        </w:rPr>
      </w:pPr>
      <w:r>
        <w:rPr>
          <w:rFonts w:cs="Arial"/>
          <w:lang w:val="en-GB"/>
        </w:rPr>
        <w:t>ASTM F 710-21</w:t>
      </w:r>
      <w:r>
        <w:rPr>
          <w:rFonts w:ascii="MS Mincho" w:eastAsia="MS Mincho" w:hAnsi="MS Mincho" w:cs="MS Mincho" w:hint="eastAsia"/>
          <w:lang w:val="de-DE"/>
        </w:rPr>
        <w:t> </w:t>
      </w:r>
      <w:r>
        <w:rPr>
          <w:rFonts w:cs="Arial"/>
          <w:lang w:val="en-GB"/>
        </w:rPr>
        <w:t>Standard Practise for Preparing Concrete Floors to Receive Resilient Flooring</w:t>
      </w:r>
    </w:p>
    <w:p w14:paraId="48479AA3" w14:textId="77777777" w:rsidR="00E579AD" w:rsidRDefault="00000000">
      <w:pPr>
        <w:pStyle w:val="Textnormy"/>
        <w:rPr>
          <w:rFonts w:cs="Arial"/>
          <w:lang w:val="en-GB"/>
        </w:rPr>
      </w:pPr>
      <w:r>
        <w:rPr>
          <w:rFonts w:cs="Arial"/>
          <w:lang w:val="en-GB"/>
        </w:rPr>
        <w:t>ASTM D 4263-83</w:t>
      </w:r>
      <w:r>
        <w:rPr>
          <w:rFonts w:ascii="MS Mincho" w:eastAsia="MS Mincho" w:hAnsi="MS Mincho" w:cs="MS Mincho" w:hint="eastAsia"/>
          <w:lang w:val="de-DE"/>
        </w:rPr>
        <w:t> </w:t>
      </w:r>
      <w:r>
        <w:rPr>
          <w:rFonts w:cs="Arial"/>
          <w:lang w:val="en-GB"/>
        </w:rPr>
        <w:t>Standard Test Method for Indicating Moisture in Concrete by the Plastic Sheet Method</w:t>
      </w:r>
    </w:p>
    <w:p w14:paraId="1541DA7A" w14:textId="69542482" w:rsidR="00E51BA9" w:rsidRDefault="00E51BA9">
      <w:pPr>
        <w:pStyle w:val="Textnormy"/>
        <w:rPr>
          <w:rFonts w:cs="Arial"/>
        </w:rPr>
      </w:pPr>
      <w:r>
        <w:rPr>
          <w:rFonts w:cs="Arial"/>
          <w:lang w:val="en-GB"/>
        </w:rPr>
        <w:t>STN 74 4505</w:t>
      </w:r>
      <w:r>
        <w:rPr>
          <w:rFonts w:ascii="MS Mincho" w:eastAsia="MS Mincho" w:hAnsi="MS Mincho" w:cs="MS Mincho" w:hint="eastAsia"/>
          <w:lang w:val="de-DE"/>
        </w:rPr>
        <w:t> </w:t>
      </w:r>
      <w:r w:rsidRPr="009E0047">
        <w:rPr>
          <w:rFonts w:cs="Arial"/>
        </w:rPr>
        <w:t xml:space="preserve">Podlahy. </w:t>
      </w:r>
      <w:proofErr w:type="spellStart"/>
      <w:r w:rsidRPr="009E0047">
        <w:rPr>
          <w:rFonts w:cs="Arial"/>
        </w:rPr>
        <w:t>Spoločné</w:t>
      </w:r>
      <w:proofErr w:type="spellEnd"/>
      <w:r w:rsidRPr="009E0047">
        <w:rPr>
          <w:rFonts w:cs="Arial"/>
        </w:rPr>
        <w:t xml:space="preserve"> </w:t>
      </w:r>
      <w:proofErr w:type="spellStart"/>
      <w:r w:rsidRPr="009E0047">
        <w:rPr>
          <w:rFonts w:cs="Arial"/>
        </w:rPr>
        <w:t>ustanovenia</w:t>
      </w:r>
      <w:proofErr w:type="spellEnd"/>
      <w:r w:rsidRPr="009E0047">
        <w:rPr>
          <w:rFonts w:cs="Arial"/>
        </w:rPr>
        <w:t xml:space="preserve">. </w:t>
      </w:r>
      <w:proofErr w:type="spellStart"/>
      <w:r w:rsidRPr="009E0047">
        <w:rPr>
          <w:rFonts w:cs="Arial"/>
        </w:rPr>
        <w:t>Navrhovanie</w:t>
      </w:r>
      <w:proofErr w:type="spellEnd"/>
      <w:r w:rsidRPr="009E0047">
        <w:rPr>
          <w:rFonts w:cs="Arial"/>
        </w:rPr>
        <w:t xml:space="preserve"> a </w:t>
      </w:r>
      <w:proofErr w:type="spellStart"/>
      <w:r w:rsidRPr="009E0047">
        <w:rPr>
          <w:rFonts w:cs="Arial"/>
        </w:rPr>
        <w:t>zhotovovanie</w:t>
      </w:r>
      <w:proofErr w:type="spellEnd"/>
      <w:r w:rsidRPr="009E0047">
        <w:rPr>
          <w:rFonts w:cs="Arial"/>
        </w:rPr>
        <w:t>.</w:t>
      </w:r>
    </w:p>
    <w:p w14:paraId="7E04451D" w14:textId="77777777" w:rsidR="00E579AD" w:rsidRDefault="00000000">
      <w:pPr>
        <w:pStyle w:val="Nadpislnku"/>
        <w:spacing w:before="120"/>
        <w:rPr>
          <w:rFonts w:cs="Arial"/>
          <w:bCs/>
        </w:rPr>
      </w:pPr>
      <w:r>
        <w:rPr>
          <w:rFonts w:cs="Arial"/>
          <w:bCs/>
        </w:rPr>
        <w:lastRenderedPageBreak/>
        <w:t>Porovnání s mezinárodní normou</w:t>
      </w:r>
    </w:p>
    <w:p w14:paraId="04DC6AF1" w14:textId="77777777" w:rsidR="00E579AD" w:rsidRDefault="00000000">
      <w:pPr>
        <w:pStyle w:val="Textnormy"/>
        <w:rPr>
          <w:rFonts w:cs="Arial"/>
        </w:rPr>
      </w:pPr>
      <w:r>
        <w:rPr>
          <w:rFonts w:cs="Arial"/>
        </w:rPr>
        <w:t>Členění i technické požadavky navazují na obdobné výše citované zahraniční normy, a to zejména DIN 18560.</w:t>
      </w:r>
    </w:p>
    <w:p w14:paraId="16FF4757" w14:textId="77777777" w:rsidR="00E579AD" w:rsidRDefault="00000000">
      <w:pPr>
        <w:pStyle w:val="Nadpislnku"/>
      </w:pPr>
      <w:r>
        <w:t>Souvisící ČSN</w:t>
      </w:r>
    </w:p>
    <w:p w14:paraId="5A609963" w14:textId="77777777" w:rsidR="00E579AD" w:rsidRDefault="00000000">
      <w:pPr>
        <w:pStyle w:val="Textnormy"/>
        <w:rPr>
          <w:rFonts w:cs="Arial"/>
        </w:rPr>
      </w:pPr>
      <w:r>
        <w:rPr>
          <w:rFonts w:cs="Arial"/>
        </w:rPr>
        <w:t>ČSN EN 1264 (soubor) (06 0315)</w:t>
      </w:r>
      <w:r>
        <w:rPr>
          <w:rFonts w:ascii="Arial Unicode MS" w:hAnsi="Arial Unicode MS" w:cs="Arial Unicode MS"/>
        </w:rPr>
        <w:t> </w:t>
      </w:r>
      <w:r>
        <w:rPr>
          <w:rFonts w:cs="Arial"/>
        </w:rPr>
        <w:t>Zabudované vodní velkoplošné otopné a chladicí soustavy</w:t>
      </w:r>
    </w:p>
    <w:p w14:paraId="46E9616D" w14:textId="77777777" w:rsidR="00E579AD" w:rsidRDefault="00000000">
      <w:pPr>
        <w:pStyle w:val="Textnormy"/>
        <w:rPr>
          <w:rFonts w:cs="Arial"/>
        </w:rPr>
      </w:pPr>
      <w:r>
        <w:rPr>
          <w:rFonts w:cs="Arial"/>
        </w:rPr>
        <w:t>ČSN EN 14342 (49 2109) Dřevěné podlahoviny – Charakteristiky, posuzování shody a označení</w:t>
      </w:r>
    </w:p>
    <w:p w14:paraId="024B731C" w14:textId="77777777" w:rsidR="00E579AD" w:rsidRDefault="00000000">
      <w:pPr>
        <w:pStyle w:val="Textnormy"/>
        <w:rPr>
          <w:rFonts w:cs="Arial"/>
        </w:rPr>
      </w:pPr>
      <w:r>
        <w:rPr>
          <w:rFonts w:cs="Arial"/>
        </w:rPr>
        <w:t>ČSN 49 2120 Provádění dřevěných podlah a jejich posuzování</w:t>
      </w:r>
    </w:p>
    <w:p w14:paraId="238BAADA" w14:textId="77777777" w:rsidR="00E579AD" w:rsidRDefault="00000000">
      <w:pPr>
        <w:pStyle w:val="Textnormy"/>
        <w:rPr>
          <w:rFonts w:eastAsia="MS Mincho" w:cs="Arial"/>
        </w:rPr>
      </w:pPr>
      <w:r>
        <w:rPr>
          <w:rFonts w:eastAsia="MS Mincho" w:cs="Arial"/>
        </w:rPr>
        <w:t>ČSN EN 13226 (49 2130) Dřevěné podlahoviny – Parketové vlysy s perem a/nebo drážkou</w:t>
      </w:r>
    </w:p>
    <w:p w14:paraId="40263115" w14:textId="77777777" w:rsidR="00E579AD" w:rsidRDefault="00000000">
      <w:pPr>
        <w:pStyle w:val="Textnormy"/>
        <w:rPr>
          <w:rFonts w:eastAsia="MS Mincho" w:cs="Arial"/>
        </w:rPr>
      </w:pPr>
      <w:r>
        <w:rPr>
          <w:rFonts w:eastAsia="MS Mincho" w:cs="Arial"/>
        </w:rPr>
        <w:t>ČSN EN 13488 (49 2132) Dřevěné podlahoviny – Mozaikové parkety</w:t>
      </w:r>
    </w:p>
    <w:p w14:paraId="1435D2D7" w14:textId="77777777" w:rsidR="00E579AD" w:rsidRDefault="00000000">
      <w:pPr>
        <w:pStyle w:val="Textnormy"/>
        <w:rPr>
          <w:rFonts w:eastAsia="MS Mincho" w:cs="Arial"/>
        </w:rPr>
      </w:pPr>
      <w:r>
        <w:rPr>
          <w:rFonts w:eastAsia="MS Mincho" w:cs="Arial"/>
        </w:rPr>
        <w:t xml:space="preserve">ČSN EN 13227 (49 2133) Dřevěné podlahoviny – </w:t>
      </w:r>
      <w:proofErr w:type="spellStart"/>
      <w:r>
        <w:rPr>
          <w:rFonts w:eastAsia="MS Mincho" w:cs="Arial"/>
        </w:rPr>
        <w:t>Lamparkety</w:t>
      </w:r>
      <w:proofErr w:type="spellEnd"/>
      <w:r>
        <w:rPr>
          <w:rFonts w:eastAsia="MS Mincho" w:cs="Arial"/>
        </w:rPr>
        <w:t xml:space="preserve"> z rostlého dřeva</w:t>
      </w:r>
    </w:p>
    <w:p w14:paraId="6FE63E45" w14:textId="77777777" w:rsidR="00E579AD" w:rsidRDefault="00000000">
      <w:pPr>
        <w:pStyle w:val="Textnormy"/>
        <w:rPr>
          <w:rFonts w:eastAsia="MS Mincho" w:cs="Arial"/>
        </w:rPr>
      </w:pPr>
      <w:r>
        <w:rPr>
          <w:rFonts w:eastAsia="MS Mincho" w:cs="Arial"/>
          <w:spacing w:val="-2"/>
        </w:rPr>
        <w:t>ČSN EN 13228 (49 2134) Dřevěné podlahoviny – Prvky krycích podlah včetně parketových bloků, s obvodovým</w:t>
      </w:r>
      <w:r>
        <w:rPr>
          <w:rFonts w:eastAsia="MS Mincho" w:cs="Arial"/>
        </w:rPr>
        <w:t xml:space="preserve"> spojem, z rostlého dřeva</w:t>
      </w:r>
    </w:p>
    <w:p w14:paraId="6EEFD7CC" w14:textId="77777777" w:rsidR="00E579AD" w:rsidRDefault="00000000">
      <w:pPr>
        <w:pStyle w:val="Textnormy"/>
        <w:rPr>
          <w:rFonts w:eastAsia="MS Mincho" w:cs="Arial"/>
        </w:rPr>
      </w:pPr>
      <w:r>
        <w:rPr>
          <w:rFonts w:eastAsia="MS Mincho" w:cs="Arial"/>
        </w:rPr>
        <w:t>ČSN EN 13489 (49 2136) Dřevěné podlahoviny – Vícevrstvé parketové dílce</w:t>
      </w:r>
    </w:p>
    <w:p w14:paraId="02369B55" w14:textId="77777777" w:rsidR="00E579AD" w:rsidRDefault="00000000">
      <w:pPr>
        <w:pStyle w:val="Textnormy"/>
        <w:rPr>
          <w:rFonts w:eastAsia="MS Mincho" w:cs="Arial"/>
        </w:rPr>
      </w:pPr>
      <w:r>
        <w:rPr>
          <w:rFonts w:eastAsia="MS Mincho" w:cs="Arial"/>
        </w:rPr>
        <w:t>ČSN EN 13629 (49 2137) Dřevěné podlahoviny – Spojované dílce z rostlého listnatého dřeva</w:t>
      </w:r>
    </w:p>
    <w:p w14:paraId="03F1C6DA" w14:textId="77777777" w:rsidR="00E579AD" w:rsidRDefault="00000000">
      <w:pPr>
        <w:pStyle w:val="Textnormy"/>
        <w:rPr>
          <w:rFonts w:eastAsia="MS Mincho" w:cs="Arial"/>
        </w:rPr>
      </w:pPr>
      <w:r>
        <w:rPr>
          <w:rFonts w:cs="Arial"/>
        </w:rPr>
        <w:t>ČSN CEN/TS 13810-2 (49 2139) </w:t>
      </w:r>
      <w:r>
        <w:rPr>
          <w:rFonts w:eastAsia="MS Mincho" w:cs="Arial"/>
        </w:rPr>
        <w:t>Desky na bázi dřeva – Plovoucí podlahy – Část 2: Metody zkoušení</w:t>
      </w:r>
    </w:p>
    <w:p w14:paraId="6D664ACC" w14:textId="77777777" w:rsidR="00E579AD" w:rsidRDefault="00000000">
      <w:pPr>
        <w:pStyle w:val="Textnormy"/>
        <w:rPr>
          <w:rFonts w:cs="Arial"/>
        </w:rPr>
      </w:pPr>
      <w:r>
        <w:rPr>
          <w:rFonts w:cs="Arial"/>
        </w:rPr>
        <w:t>ČSN P CEN/TS 12872 (49 2605) Desky na bázi dřeva – Návod k použití nosných desek na podlahy, stěny a střechy</w:t>
      </w:r>
    </w:p>
    <w:p w14:paraId="08506E63" w14:textId="77777777" w:rsidR="00E579AD" w:rsidRDefault="00000000">
      <w:pPr>
        <w:pStyle w:val="Textnormy"/>
        <w:rPr>
          <w:rFonts w:cs="Arial"/>
        </w:rPr>
      </w:pPr>
      <w:r>
        <w:rPr>
          <w:rFonts w:cs="Arial"/>
        </w:rPr>
        <w:t>ČSN EN 12058 (72 1871) Výrobky z přírodního kamene – Podlahové a schodišťové desky – Požadavky</w:t>
      </w:r>
    </w:p>
    <w:p w14:paraId="463CDEF7" w14:textId="2EEDF229" w:rsidR="00067ADD" w:rsidRDefault="00067ADD" w:rsidP="00C210F5">
      <w:pPr>
        <w:pStyle w:val="Textnormy"/>
      </w:pPr>
      <w:r w:rsidRPr="00067ADD">
        <w:t>ČSN EN 14891 (72 2430)</w:t>
      </w:r>
      <w:r w:rsidRPr="00067ADD">
        <w:t> </w:t>
      </w:r>
      <w:r w:rsidRPr="00067ADD">
        <w:t xml:space="preserve">Vodotěsné výrobky nanášené v tekutém stavu, používané pod lepené keramické </w:t>
      </w:r>
      <w:proofErr w:type="gramStart"/>
      <w:r w:rsidRPr="00067ADD">
        <w:t>obklady - Požadavky</w:t>
      </w:r>
      <w:proofErr w:type="gramEnd"/>
      <w:r w:rsidRPr="00067ADD">
        <w:t>, metody zkoušení, posuzování a ověřování stálosti vlastností, klasifikace a označování</w:t>
      </w:r>
    </w:p>
    <w:p w14:paraId="0F0BCD79" w14:textId="1DAB0DCB" w:rsidR="00C210F5" w:rsidRPr="00C210F5" w:rsidRDefault="00C210F5" w:rsidP="00C210F5">
      <w:pPr>
        <w:pStyle w:val="Textnormy"/>
      </w:pPr>
      <w:r w:rsidRPr="00C210F5">
        <w:t>ČSN EN 12004-1 (72 2469)</w:t>
      </w:r>
      <w:r w:rsidRPr="00C210F5">
        <w:t> </w:t>
      </w:r>
      <w:r w:rsidRPr="00C210F5">
        <w:t xml:space="preserve">Lepidla pro keramické obkladové </w:t>
      </w:r>
      <w:proofErr w:type="gramStart"/>
      <w:r w:rsidRPr="00C210F5">
        <w:t>prvky - Část</w:t>
      </w:r>
      <w:proofErr w:type="gramEnd"/>
      <w:r w:rsidRPr="00C210F5">
        <w:t xml:space="preserve"> 1: Požadavky, posuzování a ověřování stálosti vlastností, klasifikace a označování</w:t>
      </w:r>
    </w:p>
    <w:p w14:paraId="52F6E69A" w14:textId="4D45CE6A" w:rsidR="00C210F5" w:rsidRDefault="00C210F5" w:rsidP="00C210F5">
      <w:pPr>
        <w:pStyle w:val="Textnormy"/>
      </w:pPr>
      <w:r w:rsidRPr="00C210F5">
        <w:t xml:space="preserve">ČSN EN 12004-2 (72 2469) Lepidla pro keramické obkladové </w:t>
      </w:r>
      <w:proofErr w:type="gramStart"/>
      <w:r w:rsidRPr="00C210F5">
        <w:t>prvky - Část</w:t>
      </w:r>
      <w:proofErr w:type="gramEnd"/>
      <w:r w:rsidRPr="00C210F5">
        <w:t xml:space="preserve"> 2: Zkušební metody</w:t>
      </w:r>
    </w:p>
    <w:p w14:paraId="0A00C2C0" w14:textId="319657AD" w:rsidR="00067ADD" w:rsidRPr="00067ADD" w:rsidRDefault="00C210F5" w:rsidP="00067ADD">
      <w:pPr>
        <w:pStyle w:val="Textnormy"/>
      </w:pPr>
      <w:r w:rsidRPr="00067ADD">
        <w:t>ČSN EN 13888-1 (72 2471)</w:t>
      </w:r>
      <w:r w:rsidRPr="00067ADD">
        <w:t> </w:t>
      </w:r>
      <w:r w:rsidR="00067ADD" w:rsidRPr="00067ADD">
        <w:t xml:space="preserve">Spárovací hmoty pro keramické obkladové </w:t>
      </w:r>
      <w:proofErr w:type="gramStart"/>
      <w:r w:rsidR="00067ADD" w:rsidRPr="00067ADD">
        <w:t>prvky - Část</w:t>
      </w:r>
      <w:proofErr w:type="gramEnd"/>
      <w:r w:rsidR="00067ADD" w:rsidRPr="00067ADD">
        <w:t xml:space="preserve"> 1: Požadavky, klasifikace, označování a identifikace</w:t>
      </w:r>
    </w:p>
    <w:p w14:paraId="67176809" w14:textId="0801C958" w:rsidR="00C210F5" w:rsidRPr="00C210F5" w:rsidRDefault="00067ADD" w:rsidP="00C210F5">
      <w:pPr>
        <w:pStyle w:val="Textnormy"/>
      </w:pPr>
      <w:r w:rsidRPr="00067ADD">
        <w:t xml:space="preserve">ČSN EN 13888-2 (72 2471) Spárovací hmoty pro keramické obkladové </w:t>
      </w:r>
      <w:proofErr w:type="gramStart"/>
      <w:r w:rsidRPr="00067ADD">
        <w:t>prvky - Část</w:t>
      </w:r>
      <w:proofErr w:type="gramEnd"/>
      <w:r w:rsidRPr="00067ADD">
        <w:t xml:space="preserve"> 2: Zkušební metody</w:t>
      </w:r>
    </w:p>
    <w:p w14:paraId="10A78118" w14:textId="2BE03250" w:rsidR="00E579AD" w:rsidRDefault="00000000">
      <w:pPr>
        <w:pStyle w:val="Textnormy"/>
        <w:rPr>
          <w:rFonts w:cs="Arial"/>
        </w:rPr>
      </w:pPr>
      <w:r>
        <w:rPr>
          <w:rFonts w:cs="Arial"/>
        </w:rPr>
        <w:t>ČSN EN 13454-1 (72 2485) Pojiva, kompozitní pojiva a průmyslově vyráběné maltové směsi pro podlahové potěry ze síranu vápenatého – Část 1: Definice a požadavky</w:t>
      </w:r>
    </w:p>
    <w:p w14:paraId="051020E2" w14:textId="77777777" w:rsidR="00E579AD" w:rsidRDefault="00000000">
      <w:pPr>
        <w:pStyle w:val="Textnormy"/>
        <w:rPr>
          <w:rFonts w:cs="Arial"/>
        </w:rPr>
      </w:pPr>
      <w:r>
        <w:rPr>
          <w:rFonts w:cs="Arial"/>
        </w:rPr>
        <w:t>ČSN EN 1344 (72 2615) Cihelné dlažební prvky – Technické požadavky a zkušební metody</w:t>
      </w:r>
    </w:p>
    <w:p w14:paraId="56CA2331" w14:textId="77777777" w:rsidR="00E579AD" w:rsidRDefault="00000000">
      <w:pPr>
        <w:pStyle w:val="Textnormy"/>
        <w:rPr>
          <w:rFonts w:cs="Arial"/>
        </w:rPr>
      </w:pPr>
      <w:r>
        <w:rPr>
          <w:rFonts w:cs="Arial"/>
        </w:rPr>
        <w:t>ČSN EN 13748 (soubor) (72 3209) Teracové dlaždice</w:t>
      </w:r>
    </w:p>
    <w:p w14:paraId="23B4E545" w14:textId="77777777" w:rsidR="00E579AD" w:rsidRDefault="00000000">
      <w:pPr>
        <w:pStyle w:val="Textnormy"/>
        <w:rPr>
          <w:rFonts w:cs="Arial"/>
        </w:rPr>
      </w:pPr>
      <w:r>
        <w:rPr>
          <w:rFonts w:cs="Arial"/>
        </w:rPr>
        <w:t xml:space="preserve">ČSN EN 14889-1 (72 3434) Vlákna do </w:t>
      </w:r>
      <w:proofErr w:type="gramStart"/>
      <w:r>
        <w:rPr>
          <w:rFonts w:cs="Arial"/>
        </w:rPr>
        <w:t>betonu - Část</w:t>
      </w:r>
      <w:proofErr w:type="gramEnd"/>
      <w:r>
        <w:rPr>
          <w:rFonts w:cs="Arial"/>
        </w:rPr>
        <w:t xml:space="preserve"> 1: Ocelová vlákna - Definice, specifikace a shoda</w:t>
      </w:r>
    </w:p>
    <w:p w14:paraId="6DCC5311" w14:textId="77777777" w:rsidR="00E579AD" w:rsidRDefault="00000000">
      <w:pPr>
        <w:pStyle w:val="Textnormy"/>
        <w:rPr>
          <w:rFonts w:cs="Arial"/>
        </w:rPr>
      </w:pPr>
      <w:r>
        <w:rPr>
          <w:rFonts w:cs="Arial"/>
        </w:rPr>
        <w:t xml:space="preserve">ČSN EN 14889-2 (72 3434) Vlákna do </w:t>
      </w:r>
      <w:proofErr w:type="gramStart"/>
      <w:r>
        <w:rPr>
          <w:rFonts w:cs="Arial"/>
        </w:rPr>
        <w:t>betonu - Část</w:t>
      </w:r>
      <w:proofErr w:type="gramEnd"/>
      <w:r>
        <w:rPr>
          <w:rFonts w:cs="Arial"/>
        </w:rPr>
        <w:t xml:space="preserve"> 2: Polymerová vlákna - Definice, specifikace a shoda</w:t>
      </w:r>
    </w:p>
    <w:p w14:paraId="529BAC8F" w14:textId="77777777" w:rsidR="00E579AD" w:rsidRDefault="00000000">
      <w:pPr>
        <w:pStyle w:val="Textnormy"/>
        <w:rPr>
          <w:rFonts w:cs="Arial"/>
        </w:rPr>
      </w:pPr>
      <w:r>
        <w:rPr>
          <w:rFonts w:cs="Arial"/>
        </w:rPr>
        <w:t>ČSN EN 14411 (72 5109) Keramické obkladové prvky – Definice, klasifikace, charakteristiky a označování</w:t>
      </w:r>
    </w:p>
    <w:p w14:paraId="3937CDAE" w14:textId="77777777" w:rsidR="00E579AD" w:rsidRDefault="00000000">
      <w:pPr>
        <w:pStyle w:val="Textnormy"/>
        <w:rPr>
          <w:rFonts w:cs="Arial"/>
        </w:rPr>
      </w:pPr>
      <w:r>
        <w:rPr>
          <w:rFonts w:cs="Arial"/>
        </w:rPr>
        <w:t>ČSN 72 5191 Keramické obkladové prvky – Stanovení protiskluznosti</w:t>
      </w:r>
    </w:p>
    <w:p w14:paraId="2CDA5CFC" w14:textId="77777777" w:rsidR="00E579AD" w:rsidRDefault="00000000">
      <w:pPr>
        <w:pStyle w:val="Textnormy"/>
        <w:rPr>
          <w:rFonts w:cs="Arial"/>
        </w:rPr>
      </w:pPr>
      <w:r>
        <w:rPr>
          <w:rFonts w:cs="Arial"/>
        </w:rPr>
        <w:t>ČSN 73 0212-3 Geometrická přesnost ve výstavbě – Kontrola přesnosti – Část 3: Pozemní stavební objekty</w:t>
      </w:r>
    </w:p>
    <w:p w14:paraId="502E020B" w14:textId="77777777" w:rsidR="00E579AD" w:rsidRDefault="00000000">
      <w:pPr>
        <w:pStyle w:val="Textnormy"/>
        <w:rPr>
          <w:rFonts w:cs="Arial"/>
        </w:rPr>
      </w:pPr>
      <w:r>
        <w:t>ČSN EN 1366-6 (73 0857) </w:t>
      </w:r>
      <w:r>
        <w:rPr>
          <w:rStyle w:val="Siln"/>
          <w:rFonts w:cs="Arial"/>
          <w:b w:val="0"/>
          <w:bCs w:val="0"/>
        </w:rPr>
        <w:t>Zkoušení požární odolnosti provozních instalací – Část 6: Zdvojené a dutinové podlahy</w:t>
      </w:r>
    </w:p>
    <w:p w14:paraId="10113950" w14:textId="77777777" w:rsidR="00E579AD" w:rsidRDefault="00000000">
      <w:pPr>
        <w:pStyle w:val="Textnormy"/>
        <w:rPr>
          <w:rFonts w:cs="Arial"/>
        </w:rPr>
      </w:pPr>
      <w:r>
        <w:rPr>
          <w:rFonts w:cs="Arial"/>
          <w:spacing w:val="-4"/>
        </w:rPr>
        <w:t>ČSN EN 1992-1-1 (73 1201) Eurokód 2: Navrhování betonových konstrukcí – Část 1-1: Obecná pravidla a pravidla</w:t>
      </w:r>
      <w:r>
        <w:rPr>
          <w:rFonts w:cs="Arial"/>
        </w:rPr>
        <w:t xml:space="preserve"> pro pozemní stavby</w:t>
      </w:r>
    </w:p>
    <w:p w14:paraId="7FD07951" w14:textId="77777777" w:rsidR="00E579AD" w:rsidRDefault="00000000">
      <w:pPr>
        <w:pStyle w:val="Textnormy"/>
        <w:rPr>
          <w:rFonts w:cs="Arial"/>
        </w:rPr>
      </w:pPr>
      <w:r>
        <w:rPr>
          <w:rFonts w:cs="Arial"/>
        </w:rPr>
        <w:t>ČSN 73 1201 Navrhování betonových konstrukcí pozemních staveb</w:t>
      </w:r>
    </w:p>
    <w:p w14:paraId="7BCB0EA9" w14:textId="77777777" w:rsidR="00E579AD" w:rsidRDefault="00000000">
      <w:pPr>
        <w:pStyle w:val="Textnormy"/>
        <w:rPr>
          <w:rFonts w:cs="Arial"/>
        </w:rPr>
      </w:pPr>
      <w:r>
        <w:rPr>
          <w:rFonts w:cs="Arial"/>
          <w:spacing w:val="-2"/>
        </w:rPr>
        <w:t>ČSN EN 12871 (73 1719) Desky na bázi dřeva – Technické předpisy a požadavky pro nosné desky pro použití</w:t>
      </w:r>
      <w:r>
        <w:rPr>
          <w:rFonts w:cs="Arial"/>
        </w:rPr>
        <w:t xml:space="preserve"> v podlahách, stěnách a střechách</w:t>
      </w:r>
    </w:p>
    <w:p w14:paraId="7EC0A236" w14:textId="22E6A2C6" w:rsidR="00C210F5" w:rsidRDefault="00C210F5">
      <w:pPr>
        <w:pStyle w:val="Textnormy"/>
        <w:rPr>
          <w:rFonts w:cs="Arial"/>
        </w:rPr>
      </w:pPr>
      <w:r w:rsidRPr="00C210F5">
        <w:t>ČSN 73 1901-1</w:t>
      </w:r>
      <w:r w:rsidRPr="00C210F5">
        <w:t> </w:t>
      </w:r>
      <w:r w:rsidRPr="00C210F5">
        <w:t xml:space="preserve">Navrhování </w:t>
      </w:r>
      <w:proofErr w:type="gramStart"/>
      <w:r w:rsidRPr="00C210F5">
        <w:t>střech - Část</w:t>
      </w:r>
      <w:proofErr w:type="gramEnd"/>
      <w:r w:rsidRPr="00C210F5">
        <w:t xml:space="preserve"> 1: Základní ustanovení</w:t>
      </w:r>
    </w:p>
    <w:p w14:paraId="37FE5B83" w14:textId="737586C8" w:rsidR="00E579AD" w:rsidRDefault="00000000">
      <w:pPr>
        <w:pStyle w:val="Textnormy"/>
        <w:rPr>
          <w:rFonts w:cs="Arial"/>
        </w:rPr>
      </w:pPr>
      <w:r>
        <w:rPr>
          <w:rFonts w:cs="Arial"/>
        </w:rPr>
        <w:t>ČSN EN 1195 (73 2078) Dřevěné konstrukce – Zkušební metody – Působení nosných podlah</w:t>
      </w:r>
    </w:p>
    <w:p w14:paraId="34097CA5" w14:textId="77777777" w:rsidR="00E579AD" w:rsidRDefault="00000000">
      <w:pPr>
        <w:pStyle w:val="Textnormy"/>
        <w:rPr>
          <w:rFonts w:eastAsia="MS Mincho" w:cs="Arial"/>
        </w:rPr>
      </w:pPr>
      <w:r>
        <w:rPr>
          <w:rFonts w:eastAsia="MS Mincho" w:cs="Arial"/>
        </w:rPr>
        <w:t>ČSN 73 3251 Navrhování konstrukcí z kamene</w:t>
      </w:r>
    </w:p>
    <w:p w14:paraId="66C62200" w14:textId="67A43A89" w:rsidR="00C210F5" w:rsidRDefault="00C210F5">
      <w:pPr>
        <w:pStyle w:val="Textnormy"/>
        <w:rPr>
          <w:rFonts w:eastAsia="MS Mincho"/>
        </w:rPr>
      </w:pPr>
      <w:r w:rsidRPr="00C210F5">
        <w:rPr>
          <w:rFonts w:eastAsia="MS Mincho"/>
        </w:rPr>
        <w:lastRenderedPageBreak/>
        <w:t>ČSN 73 3450</w:t>
      </w:r>
      <w:r w:rsidRPr="00C210F5">
        <w:rPr>
          <w:rFonts w:eastAsia="MS Mincho"/>
        </w:rPr>
        <w:t> </w:t>
      </w:r>
      <w:r w:rsidRPr="00C210F5">
        <w:rPr>
          <w:rFonts w:eastAsia="MS Mincho"/>
        </w:rPr>
        <w:t>Obklady keramické a skleněné</w:t>
      </w:r>
    </w:p>
    <w:p w14:paraId="795E33DE" w14:textId="5B2C23CE" w:rsidR="00C210F5" w:rsidRDefault="00C210F5">
      <w:pPr>
        <w:pStyle w:val="Textnormy"/>
        <w:rPr>
          <w:rFonts w:eastAsia="MS Mincho" w:cs="Arial"/>
        </w:rPr>
      </w:pPr>
      <w:r w:rsidRPr="00C210F5">
        <w:rPr>
          <w:rFonts w:eastAsia="MS Mincho"/>
        </w:rPr>
        <w:t>ČSN 73 4108</w:t>
      </w:r>
      <w:r w:rsidRPr="00C210F5">
        <w:rPr>
          <w:rFonts w:eastAsia="MS Mincho"/>
        </w:rPr>
        <w:t> </w:t>
      </w:r>
      <w:r w:rsidRPr="00C210F5">
        <w:rPr>
          <w:rFonts w:eastAsia="MS Mincho"/>
        </w:rPr>
        <w:t>Hygienická zařízení a šatny</w:t>
      </w:r>
    </w:p>
    <w:p w14:paraId="6AFF876D" w14:textId="318F6FF0" w:rsidR="00E579AD" w:rsidRDefault="00000000">
      <w:pPr>
        <w:pStyle w:val="Textnormy"/>
        <w:rPr>
          <w:rFonts w:eastAsia="MS Mincho" w:cs="Arial"/>
        </w:rPr>
      </w:pPr>
      <w:r>
        <w:rPr>
          <w:rFonts w:eastAsia="MS Mincho" w:cs="Arial"/>
        </w:rPr>
        <w:t>ČSN 74 4507 Odolnost proti skluznosti povrchu podlah – Stanovení součinitele smykového tření</w:t>
      </w:r>
    </w:p>
    <w:p w14:paraId="67FB575B" w14:textId="77777777" w:rsidR="00E579AD" w:rsidRDefault="00000000">
      <w:pPr>
        <w:pStyle w:val="Textnormy"/>
        <w:rPr>
          <w:rFonts w:eastAsia="MS Mincho" w:cs="Arial"/>
        </w:rPr>
      </w:pPr>
      <w:r>
        <w:rPr>
          <w:rFonts w:eastAsia="MS Mincho" w:cs="Arial"/>
        </w:rPr>
        <w:t>ČSN EN 13213 (74 4508) Dutinové podlahy</w:t>
      </w:r>
    </w:p>
    <w:p w14:paraId="30533A84" w14:textId="77777777" w:rsidR="00E579AD" w:rsidRDefault="00000000">
      <w:pPr>
        <w:pStyle w:val="Textnormy"/>
        <w:rPr>
          <w:rFonts w:eastAsia="MS Mincho" w:cs="Arial"/>
        </w:rPr>
      </w:pPr>
      <w:r>
        <w:rPr>
          <w:rFonts w:eastAsia="MS Mincho" w:cs="Arial"/>
        </w:rPr>
        <w:t>ČSN EN 12825 (74 4509) Zdvojené podlahy</w:t>
      </w:r>
    </w:p>
    <w:p w14:paraId="03F8A87B" w14:textId="77777777" w:rsidR="00E579AD" w:rsidRDefault="00000000">
      <w:pPr>
        <w:pStyle w:val="Textnormy"/>
        <w:rPr>
          <w:rFonts w:eastAsia="MS Mincho" w:cs="Arial"/>
        </w:rPr>
      </w:pPr>
      <w:r>
        <w:rPr>
          <w:rFonts w:eastAsia="MS Mincho" w:cs="Arial"/>
        </w:rPr>
        <w:t>ČSN 74 6930 Podlahové rošty ocelové – Společná ustanovení</w:t>
      </w:r>
    </w:p>
    <w:p w14:paraId="756437F1" w14:textId="77777777" w:rsidR="00E579AD" w:rsidRDefault="00000000">
      <w:pPr>
        <w:pStyle w:val="Textnormy"/>
        <w:rPr>
          <w:rFonts w:eastAsia="MS Mincho" w:cs="Arial"/>
        </w:rPr>
      </w:pPr>
      <w:r>
        <w:rPr>
          <w:rFonts w:eastAsia="MS Mincho" w:cs="Arial"/>
        </w:rPr>
        <w:t>ČSN EN 649 (91 7850) Pružné podlahové krytiny – Homogenní a heterogenní polyvinylchloridové podlahové krytiny – Specifikace</w:t>
      </w:r>
    </w:p>
    <w:p w14:paraId="20C320C6" w14:textId="77777777" w:rsidR="00E579AD" w:rsidRDefault="00000000">
      <w:pPr>
        <w:pStyle w:val="Textnormy"/>
        <w:rPr>
          <w:rFonts w:eastAsia="MS Mincho" w:cs="Arial"/>
        </w:rPr>
      </w:pPr>
      <w:r>
        <w:rPr>
          <w:rFonts w:eastAsia="MS Mincho" w:cs="Arial"/>
        </w:rPr>
        <w:t xml:space="preserve">ČSN EN 650 (91 7851) Pružné podlahové krytiny – Polyvinylchloridové podlahové krytiny s podkladem z juty </w:t>
      </w:r>
      <w:r>
        <w:rPr>
          <w:rFonts w:eastAsia="MS Mincho" w:cs="Arial"/>
          <w:spacing w:val="-4"/>
        </w:rPr>
        <w:t>nebo z polyesterového rouna nebo s vrstvou polyesterového rouna s polyvinylchloridovým podkladem – Specifikace</w:t>
      </w:r>
    </w:p>
    <w:p w14:paraId="78CD0818" w14:textId="77777777" w:rsidR="00E579AD" w:rsidRDefault="00000000">
      <w:pPr>
        <w:pStyle w:val="Textnormy"/>
        <w:rPr>
          <w:rFonts w:eastAsia="MS Mincho" w:cs="Arial"/>
        </w:rPr>
      </w:pPr>
      <w:r>
        <w:rPr>
          <w:rFonts w:eastAsia="MS Mincho" w:cs="Arial"/>
          <w:spacing w:val="-2"/>
        </w:rPr>
        <w:t>ČSN EN 651 (91 7852) Pružné podlahové krytiny – Polyvinylchloridové podlahové krytiny s vrstvou z pěnového</w:t>
      </w:r>
      <w:r>
        <w:rPr>
          <w:rFonts w:eastAsia="MS Mincho" w:cs="Arial"/>
        </w:rPr>
        <w:t xml:space="preserve"> materiálu – Specifikace</w:t>
      </w:r>
    </w:p>
    <w:p w14:paraId="6CBC7B73" w14:textId="77777777" w:rsidR="00E579AD" w:rsidRDefault="00000000">
      <w:pPr>
        <w:pStyle w:val="Textnormy"/>
        <w:rPr>
          <w:rFonts w:eastAsia="MS Mincho" w:cs="Arial"/>
        </w:rPr>
      </w:pPr>
      <w:r>
        <w:rPr>
          <w:rFonts w:eastAsia="MS Mincho" w:cs="Arial"/>
          <w:spacing w:val="-2"/>
        </w:rPr>
        <w:t>ČSN EN 652 (91 7853) Pružné podlahové krytiny – Polyvinylchloridové podlahové krytiny s podkladem na bázi</w:t>
      </w:r>
      <w:r>
        <w:rPr>
          <w:rFonts w:eastAsia="MS Mincho" w:cs="Arial"/>
        </w:rPr>
        <w:t xml:space="preserve"> korku – Specifikace</w:t>
      </w:r>
    </w:p>
    <w:p w14:paraId="15D8D900" w14:textId="77777777" w:rsidR="00E579AD" w:rsidRDefault="00000000">
      <w:pPr>
        <w:pStyle w:val="Textnormy"/>
        <w:rPr>
          <w:rFonts w:eastAsia="MS Mincho" w:cs="Arial"/>
          <w:spacing w:val="-4"/>
        </w:rPr>
      </w:pPr>
      <w:r>
        <w:rPr>
          <w:rFonts w:eastAsia="MS Mincho" w:cs="Arial"/>
          <w:spacing w:val="-4"/>
        </w:rPr>
        <w:t>ČSN EN 653 (91 7854) Pružné podlahové krytiny – Lehčené polyvinylchloridové podlahové krytiny – Specifikace</w:t>
      </w:r>
    </w:p>
    <w:p w14:paraId="3B098FF8" w14:textId="77777777" w:rsidR="00E579AD" w:rsidRDefault="00000000">
      <w:pPr>
        <w:pStyle w:val="Textnormy"/>
        <w:rPr>
          <w:rFonts w:eastAsia="MS Mincho" w:cs="Arial"/>
        </w:rPr>
      </w:pPr>
      <w:r>
        <w:rPr>
          <w:rFonts w:eastAsia="MS Mincho" w:cs="Arial"/>
        </w:rPr>
        <w:t>ČSN EN 654 (91 7855) Pružné podlahové krytiny – Polotuhé polyvinylchloridové dlaždice – Specifikace</w:t>
      </w:r>
    </w:p>
    <w:p w14:paraId="78E4F50E" w14:textId="77777777" w:rsidR="00E579AD" w:rsidRDefault="00000000">
      <w:pPr>
        <w:pStyle w:val="Textnormy"/>
        <w:rPr>
          <w:rFonts w:eastAsia="MS Mincho" w:cs="Arial"/>
        </w:rPr>
      </w:pPr>
      <w:r>
        <w:rPr>
          <w:rFonts w:eastAsia="MS Mincho" w:cs="Arial"/>
          <w:spacing w:val="-4"/>
        </w:rPr>
        <w:t>ČSN EN 655 (91 7856) Pružné podlahové krytiny – Dlaždice z aglomerované korkové směsi s polyvinylchloridovou</w:t>
      </w:r>
      <w:r>
        <w:rPr>
          <w:rFonts w:eastAsia="MS Mincho" w:cs="Arial"/>
        </w:rPr>
        <w:t xml:space="preserve"> nášlapnou vrstvou – Specifikace</w:t>
      </w:r>
    </w:p>
    <w:p w14:paraId="029A23BC" w14:textId="77777777" w:rsidR="00E579AD" w:rsidRDefault="00000000">
      <w:pPr>
        <w:pStyle w:val="Textnormy"/>
        <w:rPr>
          <w:rFonts w:eastAsia="MS Mincho" w:cs="Arial"/>
        </w:rPr>
      </w:pPr>
      <w:r>
        <w:rPr>
          <w:rFonts w:eastAsia="MS Mincho" w:cs="Arial"/>
        </w:rPr>
        <w:t>ČSN EN 688 (91 7864) Pružné podlahové krytiny – Specifikace pro korkové linoleum</w:t>
      </w:r>
    </w:p>
    <w:p w14:paraId="6E598A55" w14:textId="77777777" w:rsidR="00E579AD" w:rsidRDefault="00000000">
      <w:pPr>
        <w:pStyle w:val="Textnormy"/>
        <w:rPr>
          <w:rFonts w:cs="Arial"/>
        </w:rPr>
      </w:pPr>
      <w:r>
        <w:rPr>
          <w:rFonts w:cs="Arial"/>
        </w:rPr>
        <w:t>ČSN EN 14041 (91 7883) Pružné, textilní a laminátové podlahové krytiny – Podstatné vlastnosti</w:t>
      </w:r>
    </w:p>
    <w:p w14:paraId="7C1CD112" w14:textId="77777777" w:rsidR="00E579AD" w:rsidRDefault="00000000">
      <w:pPr>
        <w:pStyle w:val="Textnormy"/>
        <w:rPr>
          <w:rFonts w:cs="Arial"/>
        </w:rPr>
      </w:pPr>
      <w:r>
        <w:rPr>
          <w:rFonts w:cs="Arial"/>
        </w:rPr>
        <w:t>ČSN P CEN/TS 14472 (soubor) (91 7886) Pružné, textilní a laminátové podlahové krytiny – Projekt, příprava a instalace</w:t>
      </w:r>
    </w:p>
    <w:p w14:paraId="788D898F" w14:textId="77777777" w:rsidR="00E579AD" w:rsidRDefault="00000000">
      <w:pPr>
        <w:pStyle w:val="Nadpislnku"/>
        <w:ind w:left="284" w:hanging="284"/>
      </w:pPr>
      <w:r>
        <w:t>Citované předpisy</w:t>
      </w:r>
    </w:p>
    <w:p w14:paraId="68E3340C" w14:textId="77777777" w:rsidR="00E579AD" w:rsidRDefault="00000000">
      <w:pPr>
        <w:pStyle w:val="Textnormy"/>
        <w:rPr>
          <w:rFonts w:cs="Arial"/>
        </w:rPr>
      </w:pPr>
      <w:r>
        <w:rPr>
          <w:rFonts w:cs="Arial"/>
        </w:rPr>
        <w:t>Nařízení vlády č. 101/2005 Sb., o podrobnějších požadavcích na pracoviště a pracovní prostředí</w:t>
      </w:r>
    </w:p>
    <w:p w14:paraId="6F50AF5C" w14:textId="77777777" w:rsidR="00E579AD" w:rsidRDefault="00000000">
      <w:pPr>
        <w:pStyle w:val="Textnormy"/>
        <w:rPr>
          <w:rFonts w:cs="Arial"/>
          <w:spacing w:val="-3"/>
        </w:rPr>
      </w:pPr>
      <w:r>
        <w:rPr>
          <w:rFonts w:cs="Arial"/>
          <w:spacing w:val="-3"/>
        </w:rPr>
        <w:t>Nařízení vlády č. 361/2007 Sb., kterým se stanoví podmínky ochrany zdraví při práci, ve znění pozdějších předpisů</w:t>
      </w:r>
    </w:p>
    <w:p w14:paraId="0564580F" w14:textId="77777777" w:rsidR="00E579AD" w:rsidRDefault="00000000">
      <w:pPr>
        <w:pStyle w:val="Textnormy"/>
        <w:rPr>
          <w:rFonts w:cs="Arial"/>
        </w:rPr>
      </w:pPr>
      <w:r>
        <w:rPr>
          <w:rFonts w:cs="Arial"/>
        </w:rPr>
        <w:t>Vyhláška č. 398/2009 Sb., o obecných technických požadavcích zabezpečujících bezbariérové užívání staveb</w:t>
      </w:r>
    </w:p>
    <w:p w14:paraId="7592DFD5" w14:textId="77777777" w:rsidR="00E579AD" w:rsidRDefault="00000000">
      <w:pPr>
        <w:pStyle w:val="Textnormy"/>
        <w:rPr>
          <w:rFonts w:cs="Arial"/>
        </w:rPr>
      </w:pPr>
      <w:r>
        <w:rPr>
          <w:rFonts w:cs="Arial"/>
        </w:rPr>
        <w:t>Vyhláška č. 6/2003 Sb. kterou se stanoví hygienické limity chemických, fyzikálních a biologických ukazatelů pro vnitřní prostředí pobytových místností některých staveb.</w:t>
      </w:r>
    </w:p>
    <w:p w14:paraId="1EA1EAE9" w14:textId="77777777" w:rsidR="00E579AD" w:rsidRDefault="00000000">
      <w:pPr>
        <w:pStyle w:val="Nadpislnku"/>
      </w:pPr>
      <w:r>
        <w:t>Vypracování normy</w:t>
      </w:r>
    </w:p>
    <w:p w14:paraId="44BDC24A" w14:textId="77777777" w:rsidR="00E579AD" w:rsidRDefault="00000000">
      <w:pPr>
        <w:pStyle w:val="Textnormy"/>
        <w:rPr>
          <w:rFonts w:cs="Arial"/>
        </w:rPr>
      </w:pPr>
      <w:r>
        <w:rPr>
          <w:rFonts w:cs="Arial"/>
        </w:rPr>
        <w:t xml:space="preserve">Zpracovatel: </w:t>
      </w:r>
      <w:proofErr w:type="spellStart"/>
      <w:r>
        <w:rPr>
          <w:rFonts w:cs="Arial"/>
        </w:rPr>
        <w:t>Betonconsult</w:t>
      </w:r>
      <w:proofErr w:type="spellEnd"/>
      <w:r>
        <w:rPr>
          <w:rFonts w:cs="Arial"/>
        </w:rPr>
        <w:t xml:space="preserve"> s.r.o., IČ 27366774, Ing. Petr Tůma, Ph.D. a Ing. Pavel Dohnálek, Ph.D.</w:t>
      </w:r>
    </w:p>
    <w:p w14:paraId="3ED35BF6" w14:textId="77777777" w:rsidR="00E579AD" w:rsidRDefault="00000000">
      <w:pPr>
        <w:pStyle w:val="Textnormy"/>
        <w:rPr>
          <w:rFonts w:cs="Arial"/>
        </w:rPr>
      </w:pPr>
      <w:r>
        <w:rPr>
          <w:rFonts w:cs="Arial"/>
        </w:rPr>
        <w:t>Pracovník Úřadu pro technickou normalizaci, metrologii a státní zkušebnictví: Ing. Alena Krupičková.</w:t>
      </w:r>
    </w:p>
    <w:p w14:paraId="4D7BC65B" w14:textId="77777777" w:rsidR="00E579AD" w:rsidRDefault="00E579AD">
      <w:pPr>
        <w:pStyle w:val="Nadpis1"/>
      </w:pPr>
      <w:bookmarkStart w:id="26" w:name="_Toc4487251"/>
      <w:bookmarkStart w:id="27" w:name="_Toc316647912"/>
      <w:bookmarkStart w:id="28" w:name="_Toc359251363"/>
      <w:bookmarkStart w:id="29" w:name="_Toc359251521"/>
      <w:bookmarkStart w:id="30" w:name="_Toc359251681"/>
      <w:bookmarkStart w:id="31" w:name="_Toc359251938"/>
      <w:bookmarkStart w:id="32" w:name="_Toc359252127"/>
      <w:bookmarkStart w:id="33" w:name="_Toc359252242"/>
      <w:bookmarkStart w:id="34" w:name="_Toc359252485"/>
      <w:bookmarkStart w:id="35" w:name="_Toc359252725"/>
      <w:bookmarkStart w:id="36" w:name="_Toc359252846"/>
      <w:bookmarkStart w:id="37" w:name="_Toc359252920"/>
      <w:bookmarkStart w:id="38" w:name="_Toc359283646"/>
      <w:bookmarkStart w:id="39" w:name="_Toc365965546"/>
      <w:bookmarkStart w:id="40" w:name="_Toc365967313"/>
      <w:bookmarkStart w:id="41" w:name="_Toc365968760"/>
      <w:bookmarkStart w:id="42" w:name="_Toc367082925"/>
      <w:bookmarkStart w:id="43" w:name="_Toc372429540"/>
      <w:bookmarkStart w:id="44" w:name="_Toc375302774"/>
      <w:bookmarkStart w:id="45" w:name="_Toc379098931"/>
      <w:bookmarkStart w:id="46" w:name="_Toc380735104"/>
      <w:bookmarkStart w:id="47" w:name="_Toc380735204"/>
      <w:bookmarkStart w:id="48" w:name="_Toc380825388"/>
      <w:bookmarkStart w:id="49" w:name="_Toc380827277"/>
      <w:bookmarkStart w:id="50" w:name="_Toc380886223"/>
      <w:bookmarkStart w:id="51" w:name="_Toc380886261"/>
      <w:bookmarkStart w:id="52" w:name="_Toc380886371"/>
      <w:bookmarkStart w:id="53" w:name="_Toc380886468"/>
      <w:bookmarkStart w:id="54" w:name="_Toc4487159"/>
      <w:bookmarkStart w:id="55" w:name="_Toc414351336"/>
      <w:bookmarkStart w:id="56" w:name="_Toc442856559"/>
      <w:bookmarkStart w:id="57" w:name="_Toc442858518"/>
      <w:bookmarkStart w:id="58" w:name="_Toc442858981"/>
      <w:bookmarkStart w:id="59" w:name="_Toc502299209"/>
      <w:bookmarkStart w:id="60" w:name="_Toc50229924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07570AB" w14:textId="77777777" w:rsidR="00E579AD" w:rsidRDefault="00000000">
      <w:pPr>
        <w:pStyle w:val="Nadpis1"/>
      </w:pPr>
      <w:r>
        <w:br w:type="page"/>
      </w:r>
      <w:r>
        <w:lastRenderedPageBreak/>
        <w:t>1 Předmět normy</w:t>
      </w:r>
    </w:p>
    <w:p w14:paraId="54702144" w14:textId="12A24E29" w:rsidR="00E579AD" w:rsidRDefault="00000000">
      <w:pPr>
        <w:pStyle w:val="Textnormy"/>
      </w:pPr>
      <w:r>
        <w:t>Tato norma stanovuje požadavky pro navrhování, provádění a zkoušení podlah</w:t>
      </w:r>
      <w:r w:rsidR="00E51BA9">
        <w:t>, včetně požadavků na přejímky mezi fázemi výstavby</w:t>
      </w:r>
      <w:r>
        <w:rPr>
          <w:spacing w:val="-4"/>
        </w:rPr>
        <w:t>. Norma rozlišuje dva druhy podlah: podlahy v bytové a občanské výstavbě a průmyslové podlahy. Rozdělení</w:t>
      </w:r>
      <w:r>
        <w:t xml:space="preserve"> podlah je podle jejich zatížení (viz 3.2).</w:t>
      </w:r>
    </w:p>
    <w:p w14:paraId="6CB9230A" w14:textId="77777777" w:rsidR="00E579AD" w:rsidRDefault="00000000">
      <w:pPr>
        <w:pStyle w:val="Textnormy"/>
      </w:pPr>
      <w:r>
        <w:t>Tato norma se nevztahuje na nemovité kulturní památky a na objekty pro ustájení zvířat. Norma nezohledňuje specifické požadavky sportovních činností na podlahy.</w:t>
      </w:r>
    </w:p>
    <w:p w14:paraId="158221B5" w14:textId="77777777" w:rsidR="00E579AD" w:rsidRDefault="00000000">
      <w:pPr>
        <w:pStyle w:val="Nadpis1"/>
      </w:pPr>
      <w:bookmarkStart w:id="61" w:name="_Toc4487252"/>
      <w:bookmarkStart w:id="62" w:name="_Toc316647913"/>
      <w:bookmarkEnd w:id="61"/>
      <w:bookmarkEnd w:id="62"/>
      <w:r>
        <w:t>2 Citované dokumenty</w:t>
      </w:r>
    </w:p>
    <w:p w14:paraId="3C53E5F6" w14:textId="77777777" w:rsidR="00E579AD" w:rsidRDefault="00000000">
      <w:pPr>
        <w:pStyle w:val="Textnormy"/>
      </w:pPr>
      <w:bookmarkStart w:id="63" w:name="_Toc4487253"/>
      <w:bookmarkEnd w:id="63"/>
      <w:r>
        <w:t xml:space="preserve">V tomto dokumentu jsou normativní odkazy na následující citované dokumenty (celé nebo jejich části), které jsou nezbytné pro jeho použití. U datovaných citovaných dokumentů se používají pouze datované citované </w:t>
      </w:r>
      <w:r>
        <w:br/>
        <w:t>dokumenty. U nedatovaných citovaných dokumentů se používá pouze nejnovější vydání citovaného dokumentu (včetně všech změn).</w:t>
      </w:r>
    </w:p>
    <w:p w14:paraId="79A9D399" w14:textId="77777777" w:rsidR="00E579AD" w:rsidRDefault="00000000">
      <w:pPr>
        <w:pStyle w:val="Textnormy"/>
        <w:rPr>
          <w:rFonts w:eastAsia="Arial" w:cs="Arial"/>
          <w:kern w:val="1"/>
          <w:lang w:val="en-GB"/>
        </w:rPr>
      </w:pPr>
      <w:r>
        <w:rPr>
          <w:rFonts w:eastAsia="Arial" w:cs="Arial"/>
        </w:rPr>
        <w:t>ČSN EN 16798-1 (12 7027)</w:t>
      </w:r>
      <w:r>
        <w:rPr>
          <w:rFonts w:eastAsia="Arial" w:cs="Arial" w:hint="eastAsia"/>
        </w:rPr>
        <w:t> </w:t>
      </w:r>
      <w:proofErr w:type="spellStart"/>
      <w:r>
        <w:rPr>
          <w:rFonts w:eastAsia="Arial" w:cs="Arial"/>
          <w:kern w:val="1"/>
          <w:lang w:val="en-GB"/>
        </w:rPr>
        <w:t>Energetická</w:t>
      </w:r>
      <w:proofErr w:type="spellEnd"/>
      <w:r>
        <w:rPr>
          <w:rFonts w:eastAsia="Arial" w:cs="Arial"/>
          <w:kern w:val="1"/>
          <w:lang w:val="en-GB"/>
        </w:rPr>
        <w:t xml:space="preserve"> </w:t>
      </w:r>
      <w:proofErr w:type="spellStart"/>
      <w:r>
        <w:rPr>
          <w:rFonts w:eastAsia="Arial" w:cs="Arial"/>
          <w:kern w:val="1"/>
          <w:lang w:val="en-GB"/>
        </w:rPr>
        <w:t>náročnost</w:t>
      </w:r>
      <w:proofErr w:type="spellEnd"/>
      <w:r>
        <w:rPr>
          <w:rFonts w:eastAsia="Arial" w:cs="Arial"/>
          <w:kern w:val="1"/>
          <w:lang w:val="en-GB"/>
        </w:rPr>
        <w:t xml:space="preserve"> </w:t>
      </w:r>
      <w:proofErr w:type="spellStart"/>
      <w:proofErr w:type="gramStart"/>
      <w:r>
        <w:rPr>
          <w:rFonts w:eastAsia="Arial" w:cs="Arial"/>
          <w:kern w:val="1"/>
          <w:lang w:val="en-GB"/>
        </w:rPr>
        <w:t>budov</w:t>
      </w:r>
      <w:proofErr w:type="spellEnd"/>
      <w:r>
        <w:rPr>
          <w:rFonts w:eastAsia="Arial" w:cs="Arial"/>
          <w:kern w:val="1"/>
          <w:lang w:val="en-GB"/>
        </w:rPr>
        <w:t xml:space="preserve"> - </w:t>
      </w:r>
      <w:proofErr w:type="spellStart"/>
      <w:r>
        <w:rPr>
          <w:rFonts w:eastAsia="Arial" w:cs="Arial"/>
          <w:kern w:val="1"/>
          <w:lang w:val="en-GB"/>
        </w:rPr>
        <w:t>Větrání</w:t>
      </w:r>
      <w:proofErr w:type="spellEnd"/>
      <w:proofErr w:type="gramEnd"/>
      <w:r>
        <w:rPr>
          <w:rFonts w:eastAsia="Arial" w:cs="Arial"/>
          <w:kern w:val="1"/>
          <w:lang w:val="en-GB"/>
        </w:rPr>
        <w:t xml:space="preserve"> </w:t>
      </w:r>
      <w:proofErr w:type="spellStart"/>
      <w:r>
        <w:rPr>
          <w:rFonts w:eastAsia="Arial" w:cs="Arial"/>
          <w:kern w:val="1"/>
          <w:lang w:val="en-GB"/>
        </w:rPr>
        <w:t>budov</w:t>
      </w:r>
      <w:proofErr w:type="spellEnd"/>
      <w:r>
        <w:rPr>
          <w:rFonts w:eastAsia="Arial" w:cs="Arial"/>
          <w:kern w:val="1"/>
          <w:lang w:val="en-GB"/>
        </w:rPr>
        <w:t xml:space="preserve"> - </w:t>
      </w:r>
      <w:proofErr w:type="spellStart"/>
      <w:r>
        <w:rPr>
          <w:rFonts w:eastAsia="Arial" w:cs="Arial"/>
          <w:kern w:val="1"/>
          <w:lang w:val="en-GB"/>
        </w:rPr>
        <w:t>Část</w:t>
      </w:r>
      <w:proofErr w:type="spellEnd"/>
      <w:r>
        <w:rPr>
          <w:rFonts w:eastAsia="Arial" w:cs="Arial"/>
          <w:kern w:val="1"/>
          <w:lang w:val="en-GB"/>
        </w:rPr>
        <w:t xml:space="preserve"> 1: </w:t>
      </w:r>
      <w:proofErr w:type="spellStart"/>
      <w:r>
        <w:rPr>
          <w:rFonts w:eastAsia="Arial" w:cs="Arial"/>
          <w:kern w:val="1"/>
          <w:lang w:val="en-GB"/>
        </w:rPr>
        <w:t>Vstupní</w:t>
      </w:r>
      <w:proofErr w:type="spellEnd"/>
      <w:r>
        <w:rPr>
          <w:rFonts w:eastAsia="Arial" w:cs="Arial"/>
          <w:kern w:val="1"/>
          <w:lang w:val="en-GB"/>
        </w:rPr>
        <w:t xml:space="preserve"> </w:t>
      </w:r>
      <w:proofErr w:type="spellStart"/>
      <w:r>
        <w:rPr>
          <w:rFonts w:eastAsia="Arial" w:cs="Arial"/>
          <w:kern w:val="1"/>
          <w:lang w:val="en-GB"/>
        </w:rPr>
        <w:t>parametry</w:t>
      </w:r>
      <w:proofErr w:type="spellEnd"/>
      <w:r>
        <w:rPr>
          <w:rFonts w:eastAsia="Arial" w:cs="Arial"/>
          <w:kern w:val="1"/>
          <w:lang w:val="en-GB"/>
        </w:rPr>
        <w:t xml:space="preserve"> </w:t>
      </w:r>
      <w:proofErr w:type="spellStart"/>
      <w:r>
        <w:rPr>
          <w:rFonts w:eastAsia="Arial" w:cs="Arial"/>
          <w:kern w:val="1"/>
          <w:lang w:val="en-GB"/>
        </w:rPr>
        <w:t>vnitřního</w:t>
      </w:r>
      <w:proofErr w:type="spellEnd"/>
      <w:r>
        <w:rPr>
          <w:rFonts w:eastAsia="Arial" w:cs="Arial"/>
          <w:kern w:val="1"/>
          <w:lang w:val="en-GB"/>
        </w:rPr>
        <w:t xml:space="preserve"> </w:t>
      </w:r>
      <w:proofErr w:type="spellStart"/>
      <w:r>
        <w:rPr>
          <w:rFonts w:eastAsia="Arial" w:cs="Arial"/>
          <w:kern w:val="1"/>
          <w:lang w:val="en-GB"/>
        </w:rPr>
        <w:t>prostředí</w:t>
      </w:r>
      <w:proofErr w:type="spellEnd"/>
      <w:r>
        <w:rPr>
          <w:rFonts w:eastAsia="Arial" w:cs="Arial"/>
          <w:kern w:val="1"/>
          <w:lang w:val="en-GB"/>
        </w:rPr>
        <w:t xml:space="preserve"> pro </w:t>
      </w:r>
      <w:proofErr w:type="spellStart"/>
      <w:r>
        <w:rPr>
          <w:rFonts w:eastAsia="Arial" w:cs="Arial"/>
          <w:kern w:val="1"/>
          <w:lang w:val="en-GB"/>
        </w:rPr>
        <w:t>návrh</w:t>
      </w:r>
      <w:proofErr w:type="spellEnd"/>
      <w:r>
        <w:rPr>
          <w:rFonts w:eastAsia="Arial" w:cs="Arial"/>
          <w:kern w:val="1"/>
          <w:lang w:val="en-GB"/>
        </w:rPr>
        <w:t xml:space="preserve"> a </w:t>
      </w:r>
      <w:proofErr w:type="spellStart"/>
      <w:r>
        <w:rPr>
          <w:rFonts w:eastAsia="Arial" w:cs="Arial"/>
          <w:kern w:val="1"/>
          <w:lang w:val="en-GB"/>
        </w:rPr>
        <w:t>posouzení</w:t>
      </w:r>
      <w:proofErr w:type="spellEnd"/>
      <w:r>
        <w:rPr>
          <w:rFonts w:eastAsia="Arial" w:cs="Arial"/>
          <w:kern w:val="1"/>
          <w:lang w:val="en-GB"/>
        </w:rPr>
        <w:t xml:space="preserve"> </w:t>
      </w:r>
      <w:proofErr w:type="spellStart"/>
      <w:r>
        <w:rPr>
          <w:rFonts w:eastAsia="Arial" w:cs="Arial"/>
          <w:kern w:val="1"/>
          <w:lang w:val="en-GB"/>
        </w:rPr>
        <w:t>energetické</w:t>
      </w:r>
      <w:proofErr w:type="spellEnd"/>
      <w:r>
        <w:rPr>
          <w:rFonts w:eastAsia="Arial" w:cs="Arial"/>
          <w:kern w:val="1"/>
          <w:lang w:val="en-GB"/>
        </w:rPr>
        <w:t xml:space="preserve"> </w:t>
      </w:r>
      <w:proofErr w:type="spellStart"/>
      <w:r>
        <w:rPr>
          <w:rFonts w:eastAsia="Arial" w:cs="Arial"/>
          <w:kern w:val="1"/>
          <w:lang w:val="en-GB"/>
        </w:rPr>
        <w:t>náročnosti</w:t>
      </w:r>
      <w:proofErr w:type="spellEnd"/>
      <w:r>
        <w:rPr>
          <w:rFonts w:eastAsia="Arial" w:cs="Arial"/>
          <w:kern w:val="1"/>
          <w:lang w:val="en-GB"/>
        </w:rPr>
        <w:t xml:space="preserve"> </w:t>
      </w:r>
      <w:proofErr w:type="spellStart"/>
      <w:r>
        <w:rPr>
          <w:rFonts w:eastAsia="Arial" w:cs="Arial"/>
          <w:kern w:val="1"/>
          <w:lang w:val="en-GB"/>
        </w:rPr>
        <w:t>budov</w:t>
      </w:r>
      <w:proofErr w:type="spellEnd"/>
      <w:r>
        <w:rPr>
          <w:rFonts w:eastAsia="Arial" w:cs="Arial"/>
          <w:kern w:val="1"/>
          <w:lang w:val="en-GB"/>
        </w:rPr>
        <w:t xml:space="preserve"> s </w:t>
      </w:r>
      <w:proofErr w:type="spellStart"/>
      <w:r>
        <w:rPr>
          <w:rFonts w:eastAsia="Arial" w:cs="Arial"/>
          <w:kern w:val="1"/>
          <w:lang w:val="en-GB"/>
        </w:rPr>
        <w:t>ohledem</w:t>
      </w:r>
      <w:proofErr w:type="spellEnd"/>
      <w:r>
        <w:rPr>
          <w:rFonts w:eastAsia="Arial" w:cs="Arial"/>
          <w:kern w:val="1"/>
          <w:lang w:val="en-GB"/>
        </w:rPr>
        <w:t xml:space="preserve"> </w:t>
      </w:r>
      <w:proofErr w:type="spellStart"/>
      <w:r>
        <w:rPr>
          <w:rFonts w:eastAsia="Arial" w:cs="Arial"/>
          <w:kern w:val="1"/>
          <w:lang w:val="en-GB"/>
        </w:rPr>
        <w:t>na</w:t>
      </w:r>
      <w:proofErr w:type="spellEnd"/>
      <w:r>
        <w:rPr>
          <w:rFonts w:eastAsia="Arial" w:cs="Arial"/>
          <w:kern w:val="1"/>
          <w:lang w:val="en-GB"/>
        </w:rPr>
        <w:t xml:space="preserve"> </w:t>
      </w:r>
      <w:proofErr w:type="spellStart"/>
      <w:r>
        <w:rPr>
          <w:rFonts w:eastAsia="Arial" w:cs="Arial"/>
          <w:kern w:val="1"/>
          <w:lang w:val="en-GB"/>
        </w:rPr>
        <w:t>kvalitu</w:t>
      </w:r>
      <w:proofErr w:type="spellEnd"/>
      <w:r>
        <w:rPr>
          <w:rFonts w:eastAsia="Arial" w:cs="Arial"/>
          <w:kern w:val="1"/>
          <w:lang w:val="en-GB"/>
        </w:rPr>
        <w:t xml:space="preserve"> </w:t>
      </w:r>
      <w:proofErr w:type="spellStart"/>
      <w:r>
        <w:rPr>
          <w:rFonts w:eastAsia="Arial" w:cs="Arial"/>
          <w:kern w:val="1"/>
          <w:lang w:val="en-GB"/>
        </w:rPr>
        <w:t>vnitřního</w:t>
      </w:r>
      <w:proofErr w:type="spellEnd"/>
      <w:r>
        <w:rPr>
          <w:rFonts w:eastAsia="Arial" w:cs="Arial"/>
          <w:kern w:val="1"/>
          <w:lang w:val="en-GB"/>
        </w:rPr>
        <w:t xml:space="preserve"> </w:t>
      </w:r>
      <w:proofErr w:type="spellStart"/>
      <w:r>
        <w:rPr>
          <w:rFonts w:eastAsia="Arial" w:cs="Arial"/>
          <w:kern w:val="1"/>
          <w:lang w:val="en-GB"/>
        </w:rPr>
        <w:t>vzduchu</w:t>
      </w:r>
      <w:proofErr w:type="spellEnd"/>
      <w:r>
        <w:rPr>
          <w:rFonts w:eastAsia="Arial" w:cs="Arial"/>
          <w:kern w:val="1"/>
          <w:lang w:val="en-GB"/>
        </w:rPr>
        <w:t xml:space="preserve">, </w:t>
      </w:r>
      <w:proofErr w:type="spellStart"/>
      <w:r>
        <w:rPr>
          <w:rFonts w:eastAsia="Arial" w:cs="Arial"/>
          <w:kern w:val="1"/>
          <w:lang w:val="en-GB"/>
        </w:rPr>
        <w:t>tepelného</w:t>
      </w:r>
      <w:proofErr w:type="spellEnd"/>
      <w:r>
        <w:rPr>
          <w:rFonts w:eastAsia="Arial" w:cs="Arial"/>
          <w:kern w:val="1"/>
          <w:lang w:val="en-GB"/>
        </w:rPr>
        <w:t xml:space="preserve"> </w:t>
      </w:r>
      <w:proofErr w:type="spellStart"/>
      <w:r>
        <w:rPr>
          <w:rFonts w:eastAsia="Arial" w:cs="Arial"/>
          <w:kern w:val="1"/>
          <w:lang w:val="en-GB"/>
        </w:rPr>
        <w:t>prostředí</w:t>
      </w:r>
      <w:proofErr w:type="spellEnd"/>
      <w:r>
        <w:rPr>
          <w:rFonts w:eastAsia="Arial" w:cs="Arial"/>
          <w:kern w:val="1"/>
          <w:lang w:val="en-GB"/>
        </w:rPr>
        <w:t xml:space="preserve">, </w:t>
      </w:r>
      <w:proofErr w:type="spellStart"/>
      <w:r>
        <w:rPr>
          <w:rFonts w:eastAsia="Arial" w:cs="Arial"/>
          <w:kern w:val="1"/>
          <w:lang w:val="en-GB"/>
        </w:rPr>
        <w:t>osvětlení</w:t>
      </w:r>
      <w:proofErr w:type="spellEnd"/>
      <w:r>
        <w:rPr>
          <w:rFonts w:eastAsia="Arial" w:cs="Arial"/>
          <w:kern w:val="1"/>
          <w:lang w:val="en-GB"/>
        </w:rPr>
        <w:t xml:space="preserve"> a </w:t>
      </w:r>
      <w:proofErr w:type="spellStart"/>
      <w:r>
        <w:rPr>
          <w:rFonts w:eastAsia="Arial" w:cs="Arial"/>
          <w:kern w:val="1"/>
          <w:lang w:val="en-GB"/>
        </w:rPr>
        <w:t>akustiky</w:t>
      </w:r>
      <w:proofErr w:type="spellEnd"/>
      <w:r>
        <w:rPr>
          <w:rFonts w:eastAsia="Arial" w:cs="Arial"/>
          <w:kern w:val="1"/>
          <w:lang w:val="en-GB"/>
        </w:rPr>
        <w:t xml:space="preserve"> - Modul M1-6</w:t>
      </w:r>
    </w:p>
    <w:p w14:paraId="03278E7F" w14:textId="77777777" w:rsidR="00E579AD" w:rsidRDefault="00000000">
      <w:pPr>
        <w:pStyle w:val="Textnormy"/>
        <w:rPr>
          <w:rFonts w:eastAsia="Arial" w:cs="Arial"/>
        </w:rPr>
      </w:pPr>
      <w:r>
        <w:rPr>
          <w:rFonts w:eastAsia="Arial" w:cs="Arial"/>
        </w:rPr>
        <w:t>ČSN 26 7406</w:t>
      </w:r>
      <w:r>
        <w:rPr>
          <w:rFonts w:eastAsia="Arial" w:cs="Arial" w:hint="eastAsia"/>
        </w:rPr>
        <w:t> </w:t>
      </w:r>
      <w:r>
        <w:rPr>
          <w:rFonts w:eastAsia="Arial" w:cs="Arial"/>
        </w:rPr>
        <w:t>Pravidla pro navrhování regálových zakladačů – Tolerance a manipulační vůle ve výškových regálových skladech</w:t>
      </w:r>
    </w:p>
    <w:p w14:paraId="1F923FA2" w14:textId="77777777" w:rsidR="00E579AD" w:rsidRDefault="00000000">
      <w:pPr>
        <w:pStyle w:val="Textnormy"/>
        <w:rPr>
          <w:rFonts w:eastAsia="Arial" w:cs="Arial"/>
        </w:rPr>
      </w:pPr>
      <w:r>
        <w:rPr>
          <w:rFonts w:eastAsia="Arial" w:cs="Arial"/>
        </w:rPr>
        <w:t>ČSN 26 9030</w:t>
      </w:r>
      <w:r>
        <w:rPr>
          <w:rFonts w:eastAsia="Arial" w:cs="Arial" w:hint="eastAsia"/>
        </w:rPr>
        <w:t> </w:t>
      </w:r>
      <w:r>
        <w:rPr>
          <w:rFonts w:eastAsia="Arial" w:cs="Arial"/>
        </w:rPr>
        <w:t>Manipulační jednotky – Zásady pro tvorbu, bezpečnou manipulaci a skladování</w:t>
      </w:r>
    </w:p>
    <w:p w14:paraId="489FE4BF" w14:textId="77777777" w:rsidR="00E579AD" w:rsidRDefault="00000000">
      <w:pPr>
        <w:pStyle w:val="Textnormy"/>
        <w:rPr>
          <w:rFonts w:eastAsia="Arial" w:cs="Arial"/>
        </w:rPr>
      </w:pPr>
      <w:r>
        <w:rPr>
          <w:rFonts w:eastAsia="Arial" w:cs="Arial"/>
        </w:rPr>
        <w:t>ČSN EN 15620 (26 9633)</w:t>
      </w:r>
      <w:r>
        <w:rPr>
          <w:rFonts w:eastAsia="Arial" w:cs="Arial" w:hint="eastAsia"/>
        </w:rPr>
        <w:t> </w:t>
      </w:r>
      <w:r>
        <w:rPr>
          <w:rFonts w:eastAsia="Arial" w:cs="Arial"/>
        </w:rPr>
        <w:t>Ocelové statické skladovací systémy – Přestavitelné paletové regály – Tolerance, deformace a vůle</w:t>
      </w:r>
    </w:p>
    <w:p w14:paraId="39175B63" w14:textId="77777777" w:rsidR="00E579AD" w:rsidRDefault="00000000">
      <w:pPr>
        <w:pStyle w:val="Textnormy"/>
        <w:rPr>
          <w:rFonts w:eastAsia="Arial" w:cs="Arial"/>
        </w:rPr>
      </w:pPr>
      <w:r>
        <w:rPr>
          <w:rFonts w:eastAsia="Arial" w:cs="Arial"/>
        </w:rPr>
        <w:t>ČSN 34 1382</w:t>
      </w:r>
      <w:r>
        <w:rPr>
          <w:rFonts w:eastAsia="Arial" w:cs="Arial" w:hint="eastAsia"/>
        </w:rPr>
        <w:t> </w:t>
      </w:r>
      <w:r>
        <w:rPr>
          <w:rFonts w:eastAsia="Arial" w:cs="Arial"/>
        </w:rPr>
        <w:t>Zkoušení elektrostatických vlastností materiálů a výrobků</w:t>
      </w:r>
    </w:p>
    <w:p w14:paraId="5019C34D" w14:textId="77777777" w:rsidR="00E579AD" w:rsidRDefault="00000000">
      <w:pPr>
        <w:pStyle w:val="Textnormy"/>
        <w:rPr>
          <w:rFonts w:eastAsia="Arial" w:cs="Arial"/>
        </w:rPr>
      </w:pPr>
      <w:r>
        <w:rPr>
          <w:rFonts w:eastAsia="Arial" w:cs="Arial"/>
        </w:rPr>
        <w:t>ČSN 49 0104</w:t>
      </w:r>
      <w:r>
        <w:rPr>
          <w:rFonts w:eastAsia="Arial" w:cs="Arial" w:hint="eastAsia"/>
        </w:rPr>
        <w:t> </w:t>
      </w:r>
      <w:proofErr w:type="spellStart"/>
      <w:r>
        <w:rPr>
          <w:rFonts w:eastAsia="Arial" w:cs="Arial"/>
        </w:rPr>
        <w:t>Skúšky</w:t>
      </w:r>
      <w:proofErr w:type="spellEnd"/>
      <w:r>
        <w:rPr>
          <w:rFonts w:eastAsia="Arial" w:cs="Arial"/>
        </w:rPr>
        <w:t xml:space="preserve"> vlastností </w:t>
      </w:r>
      <w:proofErr w:type="spellStart"/>
      <w:r>
        <w:rPr>
          <w:rFonts w:eastAsia="Arial" w:cs="Arial"/>
        </w:rPr>
        <w:t>rasteného</w:t>
      </w:r>
      <w:proofErr w:type="spellEnd"/>
      <w:r>
        <w:rPr>
          <w:rFonts w:eastAsia="Arial" w:cs="Arial"/>
        </w:rPr>
        <w:t xml:space="preserve"> </w:t>
      </w:r>
      <w:proofErr w:type="spellStart"/>
      <w:r>
        <w:rPr>
          <w:rFonts w:eastAsia="Arial" w:cs="Arial"/>
        </w:rPr>
        <w:t>dreva</w:t>
      </w:r>
      <w:proofErr w:type="spellEnd"/>
      <w:r>
        <w:rPr>
          <w:rFonts w:eastAsia="Arial" w:cs="Arial"/>
        </w:rPr>
        <w:t xml:space="preserve"> – </w:t>
      </w:r>
      <w:proofErr w:type="spellStart"/>
      <w:r>
        <w:rPr>
          <w:rFonts w:eastAsia="Arial" w:cs="Arial"/>
        </w:rPr>
        <w:t>Metóda</w:t>
      </w:r>
      <w:proofErr w:type="spellEnd"/>
      <w:r>
        <w:rPr>
          <w:rFonts w:eastAsia="Arial" w:cs="Arial"/>
        </w:rPr>
        <w:t xml:space="preserve"> </w:t>
      </w:r>
      <w:proofErr w:type="spellStart"/>
      <w:r>
        <w:rPr>
          <w:rFonts w:eastAsia="Arial" w:cs="Arial"/>
        </w:rPr>
        <w:t>zisťovania</w:t>
      </w:r>
      <w:proofErr w:type="spellEnd"/>
      <w:r>
        <w:rPr>
          <w:rFonts w:eastAsia="Arial" w:cs="Arial"/>
        </w:rPr>
        <w:t xml:space="preserve"> </w:t>
      </w:r>
      <w:proofErr w:type="spellStart"/>
      <w:r>
        <w:rPr>
          <w:rFonts w:eastAsia="Arial" w:cs="Arial"/>
        </w:rPr>
        <w:t>nasiakavosti</w:t>
      </w:r>
      <w:proofErr w:type="spellEnd"/>
      <w:r>
        <w:rPr>
          <w:rFonts w:eastAsia="Arial" w:cs="Arial"/>
        </w:rPr>
        <w:t xml:space="preserve"> a navlhavosti</w:t>
      </w:r>
    </w:p>
    <w:p w14:paraId="07662EC1" w14:textId="77777777" w:rsidR="00E579AD" w:rsidRDefault="00000000">
      <w:pPr>
        <w:pStyle w:val="Textnormy"/>
        <w:rPr>
          <w:rFonts w:eastAsia="Arial" w:cs="Arial"/>
        </w:rPr>
      </w:pPr>
      <w:r>
        <w:rPr>
          <w:rFonts w:eastAsia="Arial" w:cs="Arial"/>
        </w:rPr>
        <w:t>ČSN 49 0134</w:t>
      </w:r>
      <w:r>
        <w:rPr>
          <w:rFonts w:eastAsia="Arial" w:cs="Arial" w:hint="eastAsia"/>
        </w:rPr>
        <w:t> </w:t>
      </w:r>
      <w:proofErr w:type="spellStart"/>
      <w:r>
        <w:rPr>
          <w:rFonts w:eastAsia="Arial" w:cs="Arial"/>
        </w:rPr>
        <w:t>Drevo</w:t>
      </w:r>
      <w:proofErr w:type="spellEnd"/>
      <w:r>
        <w:rPr>
          <w:rFonts w:eastAsia="Arial" w:cs="Arial"/>
        </w:rPr>
        <w:t xml:space="preserve"> – </w:t>
      </w:r>
      <w:proofErr w:type="spellStart"/>
      <w:r>
        <w:rPr>
          <w:rFonts w:eastAsia="Arial" w:cs="Arial"/>
        </w:rPr>
        <w:t>Metóda</w:t>
      </w:r>
      <w:proofErr w:type="spellEnd"/>
      <w:r>
        <w:rPr>
          <w:rFonts w:eastAsia="Arial" w:cs="Arial"/>
        </w:rPr>
        <w:t xml:space="preserve"> </w:t>
      </w:r>
      <w:proofErr w:type="spellStart"/>
      <w:r>
        <w:rPr>
          <w:rFonts w:eastAsia="Arial" w:cs="Arial"/>
        </w:rPr>
        <w:t>zisťovania</w:t>
      </w:r>
      <w:proofErr w:type="spellEnd"/>
      <w:r>
        <w:rPr>
          <w:rFonts w:eastAsia="Arial" w:cs="Arial"/>
        </w:rPr>
        <w:t xml:space="preserve"> odolnosti proti oderu</w:t>
      </w:r>
    </w:p>
    <w:p w14:paraId="761C440E" w14:textId="77777777" w:rsidR="00E579AD" w:rsidRDefault="00000000">
      <w:pPr>
        <w:pStyle w:val="Textnormy"/>
        <w:rPr>
          <w:rFonts w:eastAsia="Arial" w:cs="Arial"/>
        </w:rPr>
      </w:pPr>
      <w:r>
        <w:rPr>
          <w:rFonts w:eastAsia="Arial" w:cs="Arial"/>
        </w:rPr>
        <w:t>ČSN 49 2120</w:t>
      </w:r>
      <w:r>
        <w:rPr>
          <w:rFonts w:eastAsia="Arial" w:cs="Arial" w:hint="eastAsia"/>
        </w:rPr>
        <w:t> </w:t>
      </w:r>
      <w:r>
        <w:rPr>
          <w:rFonts w:eastAsia="Arial" w:cs="Arial"/>
        </w:rPr>
        <w:t>Dřevěné podlahoviny – Základní ustanovení</w:t>
      </w:r>
    </w:p>
    <w:p w14:paraId="356BB1CA" w14:textId="77777777" w:rsidR="00E579AD" w:rsidRDefault="00000000">
      <w:pPr>
        <w:pStyle w:val="Textnormy"/>
        <w:rPr>
          <w:rFonts w:eastAsia="Arial" w:cs="Arial"/>
        </w:rPr>
      </w:pPr>
      <w:r>
        <w:rPr>
          <w:rFonts w:eastAsia="Arial" w:cs="Arial"/>
        </w:rPr>
        <w:t>ČSN EN 13810-1 (49 2139)</w:t>
      </w:r>
      <w:r>
        <w:rPr>
          <w:rFonts w:eastAsia="Arial" w:cs="Arial" w:hint="eastAsia"/>
        </w:rPr>
        <w:t> </w:t>
      </w:r>
      <w:r>
        <w:rPr>
          <w:rFonts w:eastAsia="Arial" w:cs="Arial"/>
        </w:rPr>
        <w:t>Desky na bázi dřeva – Plovoucí podlahy – Část 1: Specifikace užitných vlastností a požadavky</w:t>
      </w:r>
    </w:p>
    <w:p w14:paraId="7F907104" w14:textId="77777777" w:rsidR="00E579AD" w:rsidRDefault="00000000">
      <w:pPr>
        <w:pStyle w:val="Textnormy"/>
        <w:rPr>
          <w:rFonts w:eastAsia="Arial" w:cs="Arial"/>
        </w:rPr>
      </w:pPr>
      <w:r>
        <w:rPr>
          <w:rFonts w:eastAsia="Arial" w:cs="Arial"/>
        </w:rPr>
        <w:t>ČSN 62 1466</w:t>
      </w:r>
      <w:r>
        <w:rPr>
          <w:rFonts w:eastAsia="Arial" w:cs="Arial" w:hint="eastAsia"/>
        </w:rPr>
        <w:t> </w:t>
      </w:r>
      <w:r>
        <w:rPr>
          <w:rFonts w:eastAsia="Arial" w:cs="Arial"/>
        </w:rPr>
        <w:t>Pryž – Stanovení odolnosti proti odírání na přístroji s otáčivým bubnem</w:t>
      </w:r>
    </w:p>
    <w:p w14:paraId="634C901A" w14:textId="77777777" w:rsidR="00E579AD" w:rsidRDefault="00000000">
      <w:pPr>
        <w:pStyle w:val="Textnormy"/>
        <w:rPr>
          <w:rFonts w:eastAsia="Arial" w:cs="Arial"/>
        </w:rPr>
      </w:pPr>
      <w:r>
        <w:rPr>
          <w:rFonts w:eastAsia="Arial" w:cs="Arial"/>
        </w:rPr>
        <w:t>ČSN EN ISO 62 (64 0112)</w:t>
      </w:r>
      <w:r>
        <w:rPr>
          <w:rFonts w:eastAsia="Arial" w:cs="Arial" w:hint="eastAsia"/>
        </w:rPr>
        <w:t> </w:t>
      </w:r>
      <w:r>
        <w:rPr>
          <w:rFonts w:eastAsia="Arial" w:cs="Arial"/>
        </w:rPr>
        <w:t>Plasty – Stanovení nasákavosti ve vodě</w:t>
      </w:r>
    </w:p>
    <w:p w14:paraId="0B4113C9" w14:textId="77777777" w:rsidR="00E579AD" w:rsidRDefault="00000000">
      <w:pPr>
        <w:pStyle w:val="Textnormy"/>
        <w:rPr>
          <w:rFonts w:eastAsia="Arial" w:cs="Arial"/>
        </w:rPr>
      </w:pPr>
      <w:r>
        <w:rPr>
          <w:rFonts w:eastAsia="Arial" w:cs="Arial"/>
        </w:rPr>
        <w:t>ČSN EN ISO 868 (64 0624)</w:t>
      </w:r>
      <w:r>
        <w:rPr>
          <w:rFonts w:eastAsia="Arial" w:cs="Arial" w:hint="eastAsia"/>
        </w:rPr>
        <w:t> </w:t>
      </w:r>
      <w:r>
        <w:rPr>
          <w:rFonts w:eastAsia="Arial" w:cs="Arial"/>
        </w:rPr>
        <w:t xml:space="preserve">Plasty a ebonit – Stanovení tvrdosti vtlačováním hrotu tvrdoměru (tvrdost </w:t>
      </w:r>
      <w:proofErr w:type="spellStart"/>
      <w:r>
        <w:rPr>
          <w:rFonts w:eastAsia="Arial" w:cs="Arial"/>
        </w:rPr>
        <w:t>Shore</w:t>
      </w:r>
      <w:proofErr w:type="spellEnd"/>
      <w:r>
        <w:rPr>
          <w:rFonts w:eastAsia="Arial" w:cs="Arial"/>
        </w:rPr>
        <w:t>)</w:t>
      </w:r>
    </w:p>
    <w:p w14:paraId="5AA0AD6E" w14:textId="77777777" w:rsidR="00E579AD" w:rsidRDefault="00000000">
      <w:pPr>
        <w:pStyle w:val="Textnormy"/>
        <w:rPr>
          <w:rFonts w:eastAsia="Arial" w:cs="Arial"/>
        </w:rPr>
      </w:pPr>
      <w:r>
        <w:rPr>
          <w:rFonts w:eastAsia="Arial" w:cs="Arial"/>
          <w:spacing w:val="-4"/>
        </w:rPr>
        <w:t>ČSN ISO 2813 (67 3066)</w:t>
      </w:r>
      <w:r>
        <w:rPr>
          <w:rFonts w:eastAsia="Arial" w:cs="Arial" w:hint="eastAsia"/>
          <w:spacing w:val="-4"/>
        </w:rPr>
        <w:t> </w:t>
      </w:r>
      <w:r>
        <w:rPr>
          <w:rFonts w:eastAsia="Arial" w:cs="Arial"/>
          <w:spacing w:val="-4"/>
        </w:rPr>
        <w:t>Nátěrové hmoty – Stanovení zrcadlového lesku nátěrů bez obsahu kovových pigmentů</w:t>
      </w:r>
      <w:r>
        <w:rPr>
          <w:rFonts w:eastAsia="Arial" w:cs="Arial"/>
        </w:rPr>
        <w:t xml:space="preserve"> při úhlu 20°, 60° a 85°</w:t>
      </w:r>
    </w:p>
    <w:p w14:paraId="612A43A1" w14:textId="77777777" w:rsidR="00E579AD" w:rsidRDefault="00000000">
      <w:pPr>
        <w:pStyle w:val="Textnormy"/>
        <w:rPr>
          <w:rFonts w:eastAsia="Arial" w:cs="Arial"/>
          <w:spacing w:val="-4"/>
        </w:rPr>
      </w:pPr>
      <w:r>
        <w:rPr>
          <w:rFonts w:eastAsia="Arial" w:cs="Arial"/>
          <w:spacing w:val="-4"/>
        </w:rPr>
        <w:t>ČSN EN 13813 (72 2481)</w:t>
      </w:r>
      <w:r>
        <w:rPr>
          <w:rFonts w:eastAsia="Arial" w:cs="Arial" w:hint="eastAsia"/>
          <w:spacing w:val="-4"/>
        </w:rPr>
        <w:t> </w:t>
      </w:r>
      <w:r>
        <w:rPr>
          <w:rFonts w:eastAsia="Arial" w:cs="Arial"/>
          <w:spacing w:val="-4"/>
        </w:rPr>
        <w:t>Potěrové materiály a podlahové potěry – Potěrové materiály – Vlastnosti a požadavky</w:t>
      </w:r>
    </w:p>
    <w:p w14:paraId="2D715C32" w14:textId="77777777" w:rsidR="00E579AD" w:rsidRDefault="00000000">
      <w:pPr>
        <w:pStyle w:val="Textnormy"/>
        <w:rPr>
          <w:rFonts w:eastAsia="Arial" w:cs="Arial"/>
          <w:kern w:val="1"/>
          <w:lang w:val="en-GB"/>
        </w:rPr>
      </w:pPr>
      <w:r>
        <w:rPr>
          <w:rFonts w:eastAsia="Arial" w:cs="Arial"/>
        </w:rPr>
        <w:t>ČSN EN 13892-1 (72 2482)</w:t>
      </w:r>
      <w:r>
        <w:rPr>
          <w:rFonts w:eastAsia="Arial" w:cs="Arial" w:hint="eastAsia"/>
        </w:rPr>
        <w:t> </w:t>
      </w:r>
      <w:r>
        <w:rPr>
          <w:rFonts w:eastAsia="Arial" w:cs="Arial"/>
          <w:kern w:val="1"/>
          <w:lang w:val="en-GB"/>
        </w:rPr>
        <w:t xml:space="preserve">Zkušební </w:t>
      </w:r>
      <w:proofErr w:type="spellStart"/>
      <w:r>
        <w:rPr>
          <w:rFonts w:eastAsia="Arial" w:cs="Arial"/>
          <w:kern w:val="1"/>
          <w:lang w:val="en-GB"/>
        </w:rPr>
        <w:t>metody</w:t>
      </w:r>
      <w:proofErr w:type="spellEnd"/>
      <w:r>
        <w:rPr>
          <w:rFonts w:eastAsia="Arial" w:cs="Arial"/>
          <w:kern w:val="1"/>
          <w:lang w:val="en-GB"/>
        </w:rPr>
        <w:t xml:space="preserve"> </w:t>
      </w:r>
      <w:proofErr w:type="spellStart"/>
      <w:r>
        <w:rPr>
          <w:rFonts w:eastAsia="Arial" w:cs="Arial"/>
          <w:kern w:val="1"/>
          <w:lang w:val="en-GB"/>
        </w:rPr>
        <w:t>potěrových</w:t>
      </w:r>
      <w:proofErr w:type="spellEnd"/>
      <w:r>
        <w:rPr>
          <w:rFonts w:eastAsia="Arial" w:cs="Arial"/>
          <w:kern w:val="1"/>
          <w:lang w:val="en-GB"/>
        </w:rPr>
        <w:t xml:space="preserve"> </w:t>
      </w:r>
      <w:proofErr w:type="spellStart"/>
      <w:proofErr w:type="gramStart"/>
      <w:r>
        <w:rPr>
          <w:rFonts w:eastAsia="Arial" w:cs="Arial"/>
          <w:kern w:val="1"/>
          <w:lang w:val="en-GB"/>
        </w:rPr>
        <w:t>materiálů</w:t>
      </w:r>
      <w:proofErr w:type="spellEnd"/>
      <w:r>
        <w:rPr>
          <w:rFonts w:eastAsia="Arial" w:cs="Arial"/>
          <w:kern w:val="1"/>
          <w:lang w:val="en-GB"/>
        </w:rPr>
        <w:t xml:space="preserve"> - </w:t>
      </w:r>
      <w:proofErr w:type="spellStart"/>
      <w:r>
        <w:rPr>
          <w:rFonts w:eastAsia="Arial" w:cs="Arial"/>
          <w:kern w:val="1"/>
          <w:lang w:val="en-GB"/>
        </w:rPr>
        <w:t>Část</w:t>
      </w:r>
      <w:proofErr w:type="spellEnd"/>
      <w:proofErr w:type="gramEnd"/>
      <w:r>
        <w:rPr>
          <w:rFonts w:eastAsia="Arial" w:cs="Arial"/>
          <w:kern w:val="1"/>
          <w:lang w:val="en-GB"/>
        </w:rPr>
        <w:t xml:space="preserve"> 1: </w:t>
      </w:r>
      <w:proofErr w:type="spellStart"/>
      <w:r>
        <w:rPr>
          <w:rFonts w:eastAsia="Arial" w:cs="Arial"/>
          <w:kern w:val="1"/>
          <w:lang w:val="en-GB"/>
        </w:rPr>
        <w:t>Odběr</w:t>
      </w:r>
      <w:proofErr w:type="spellEnd"/>
      <w:r>
        <w:rPr>
          <w:rFonts w:eastAsia="Arial" w:cs="Arial"/>
          <w:kern w:val="1"/>
          <w:lang w:val="en-GB"/>
        </w:rPr>
        <w:t xml:space="preserve"> </w:t>
      </w:r>
      <w:proofErr w:type="spellStart"/>
      <w:r>
        <w:rPr>
          <w:rFonts w:eastAsia="Arial" w:cs="Arial"/>
          <w:kern w:val="1"/>
          <w:lang w:val="en-GB"/>
        </w:rPr>
        <w:t>vzorků</w:t>
      </w:r>
      <w:proofErr w:type="spellEnd"/>
      <w:r>
        <w:rPr>
          <w:rFonts w:eastAsia="Arial" w:cs="Arial"/>
          <w:kern w:val="1"/>
          <w:lang w:val="en-GB"/>
        </w:rPr>
        <w:t xml:space="preserve">, </w:t>
      </w:r>
      <w:proofErr w:type="spellStart"/>
      <w:r>
        <w:rPr>
          <w:rFonts w:eastAsia="Arial" w:cs="Arial"/>
          <w:kern w:val="1"/>
          <w:lang w:val="en-GB"/>
        </w:rPr>
        <w:t>zhotovení</w:t>
      </w:r>
      <w:proofErr w:type="spellEnd"/>
      <w:r>
        <w:rPr>
          <w:rFonts w:eastAsia="Arial" w:cs="Arial"/>
          <w:kern w:val="1"/>
          <w:lang w:val="en-GB"/>
        </w:rPr>
        <w:t xml:space="preserve"> a </w:t>
      </w:r>
      <w:proofErr w:type="spellStart"/>
      <w:r>
        <w:rPr>
          <w:rFonts w:eastAsia="Arial" w:cs="Arial"/>
          <w:kern w:val="1"/>
          <w:lang w:val="en-GB"/>
        </w:rPr>
        <w:t>ošetřování</w:t>
      </w:r>
      <w:proofErr w:type="spellEnd"/>
      <w:r>
        <w:rPr>
          <w:rFonts w:eastAsia="Arial" w:cs="Arial"/>
          <w:kern w:val="1"/>
          <w:lang w:val="en-GB"/>
        </w:rPr>
        <w:t xml:space="preserve"> </w:t>
      </w:r>
      <w:proofErr w:type="spellStart"/>
      <w:r>
        <w:rPr>
          <w:rFonts w:eastAsia="Arial" w:cs="Arial"/>
          <w:kern w:val="1"/>
          <w:lang w:val="en-GB"/>
        </w:rPr>
        <w:t>zkušebních</w:t>
      </w:r>
      <w:proofErr w:type="spellEnd"/>
      <w:r>
        <w:rPr>
          <w:rFonts w:eastAsia="Arial" w:cs="Arial"/>
          <w:kern w:val="1"/>
          <w:lang w:val="en-GB"/>
        </w:rPr>
        <w:t xml:space="preserve"> </w:t>
      </w:r>
      <w:proofErr w:type="spellStart"/>
      <w:r>
        <w:rPr>
          <w:rFonts w:eastAsia="Arial" w:cs="Arial"/>
          <w:kern w:val="1"/>
          <w:lang w:val="en-GB"/>
        </w:rPr>
        <w:t>těles</w:t>
      </w:r>
      <w:proofErr w:type="spellEnd"/>
    </w:p>
    <w:p w14:paraId="70EAA26F" w14:textId="77777777" w:rsidR="00E579AD" w:rsidRDefault="00000000">
      <w:pPr>
        <w:pStyle w:val="Textnormy"/>
        <w:rPr>
          <w:rFonts w:eastAsia="Arial" w:cs="Arial"/>
        </w:rPr>
      </w:pPr>
      <w:r>
        <w:rPr>
          <w:rFonts w:eastAsia="Arial" w:cs="Arial"/>
        </w:rPr>
        <w:t>ČSN EN 13892-2 (72 2482)</w:t>
      </w:r>
      <w:r>
        <w:rPr>
          <w:rFonts w:eastAsia="Arial" w:cs="Arial" w:hint="eastAsia"/>
        </w:rPr>
        <w:t> </w:t>
      </w:r>
      <w:r>
        <w:rPr>
          <w:rFonts w:eastAsia="Arial" w:cs="Arial"/>
        </w:rPr>
        <w:t>Zkušební metody potěrových materiálů – Část 2: Stanovení pevnosti v tahu za ohybu a pevnosti v tahu za ohybu a pevnosti v tlaku</w:t>
      </w:r>
    </w:p>
    <w:p w14:paraId="746665F8" w14:textId="77777777" w:rsidR="00E579AD" w:rsidRDefault="00000000">
      <w:pPr>
        <w:pStyle w:val="Textnormy"/>
        <w:rPr>
          <w:rFonts w:eastAsia="Arial" w:cs="Arial"/>
        </w:rPr>
      </w:pPr>
      <w:r>
        <w:rPr>
          <w:rFonts w:eastAsia="Arial" w:cs="Arial"/>
        </w:rPr>
        <w:t>ČSN EN 13892-3 (72 2482)</w:t>
      </w:r>
      <w:r>
        <w:rPr>
          <w:rFonts w:eastAsia="Arial" w:cs="Arial" w:hint="eastAsia"/>
        </w:rPr>
        <w:t> </w:t>
      </w:r>
      <w:r>
        <w:rPr>
          <w:rFonts w:eastAsia="Arial" w:cs="Arial"/>
        </w:rPr>
        <w:t xml:space="preserve">Zkušební metody potěrových materiálů – Část 3: Stanovení odolnosti proti </w:t>
      </w:r>
      <w:proofErr w:type="spellStart"/>
      <w:r>
        <w:rPr>
          <w:rFonts w:eastAsia="Arial" w:cs="Arial"/>
        </w:rPr>
        <w:t>obrusu</w:t>
      </w:r>
      <w:proofErr w:type="spellEnd"/>
      <w:r>
        <w:rPr>
          <w:rFonts w:eastAsia="Arial" w:cs="Arial"/>
        </w:rPr>
        <w:t xml:space="preserve"> metodou Böhme</w:t>
      </w:r>
    </w:p>
    <w:p w14:paraId="1762DFCB" w14:textId="77777777" w:rsidR="00E579AD" w:rsidRDefault="00000000">
      <w:pPr>
        <w:pStyle w:val="Textnormy"/>
        <w:rPr>
          <w:rFonts w:eastAsia="Arial" w:cs="Arial"/>
        </w:rPr>
      </w:pPr>
      <w:r>
        <w:rPr>
          <w:rFonts w:eastAsia="Arial" w:cs="Arial"/>
        </w:rPr>
        <w:t>ČSN EN 13892-4 (72 2482)</w:t>
      </w:r>
      <w:r>
        <w:rPr>
          <w:rFonts w:eastAsia="Arial" w:cs="Arial" w:hint="eastAsia"/>
        </w:rPr>
        <w:t> </w:t>
      </w:r>
      <w:r>
        <w:rPr>
          <w:rFonts w:eastAsia="Arial" w:cs="Arial"/>
        </w:rPr>
        <w:t xml:space="preserve">Zkušební metody potěrových materiálů – Část 4: Stanovení odolnosti proti </w:t>
      </w:r>
      <w:proofErr w:type="spellStart"/>
      <w:r>
        <w:rPr>
          <w:rFonts w:eastAsia="Arial" w:cs="Arial"/>
        </w:rPr>
        <w:t>obrusu</w:t>
      </w:r>
      <w:proofErr w:type="spellEnd"/>
      <w:r>
        <w:rPr>
          <w:rFonts w:eastAsia="Arial" w:cs="Arial"/>
        </w:rPr>
        <w:t xml:space="preserve"> metodou BCA</w:t>
      </w:r>
    </w:p>
    <w:p w14:paraId="47303C99" w14:textId="77777777" w:rsidR="00E579AD" w:rsidRDefault="00000000">
      <w:pPr>
        <w:pStyle w:val="Textnormy"/>
        <w:rPr>
          <w:rFonts w:eastAsia="Arial" w:cs="Arial"/>
        </w:rPr>
      </w:pPr>
      <w:r>
        <w:rPr>
          <w:rFonts w:eastAsia="Arial" w:cs="Arial"/>
        </w:rPr>
        <w:t>ČSN EN 13892-5 (72 2482)</w:t>
      </w:r>
      <w:r>
        <w:rPr>
          <w:rFonts w:eastAsia="Arial" w:cs="Arial" w:hint="eastAsia"/>
        </w:rPr>
        <w:t> </w:t>
      </w:r>
      <w:r>
        <w:rPr>
          <w:rFonts w:eastAsia="Arial" w:cs="Arial"/>
        </w:rPr>
        <w:t>Zkušební metody potěrových materiálů – Část 5: Stanovení odolnosti potěrů, sloužících jako užitková vrstva, proti opotřebení valivým zatížením</w:t>
      </w:r>
    </w:p>
    <w:p w14:paraId="209188DC" w14:textId="77777777" w:rsidR="00E579AD" w:rsidRDefault="00000000">
      <w:pPr>
        <w:pStyle w:val="Textnormy"/>
        <w:rPr>
          <w:rFonts w:eastAsia="Arial" w:cs="Arial"/>
        </w:rPr>
      </w:pPr>
      <w:r>
        <w:rPr>
          <w:rFonts w:eastAsia="Arial" w:cs="Arial"/>
        </w:rPr>
        <w:t>ČSN EN 13892-6 (72 2482)</w:t>
      </w:r>
      <w:r>
        <w:rPr>
          <w:rFonts w:eastAsia="Arial" w:cs="Arial" w:hint="eastAsia"/>
        </w:rPr>
        <w:t> </w:t>
      </w:r>
      <w:r>
        <w:rPr>
          <w:rFonts w:eastAsia="Arial" w:cs="Arial"/>
        </w:rPr>
        <w:t>Zkušební metody potěrových materiálů – Část 6: Stanovení tvrdosti povrchu</w:t>
      </w:r>
    </w:p>
    <w:p w14:paraId="0A3C1A25" w14:textId="77777777" w:rsidR="00E579AD" w:rsidRDefault="00000000">
      <w:pPr>
        <w:pStyle w:val="Textnormy"/>
        <w:rPr>
          <w:rFonts w:eastAsia="Arial" w:cs="Arial"/>
          <w:kern w:val="1"/>
          <w:lang w:val="en-GB"/>
        </w:rPr>
      </w:pPr>
      <w:r>
        <w:rPr>
          <w:rFonts w:eastAsia="Arial" w:cs="Arial"/>
        </w:rPr>
        <w:t>ČSN EN 14721 (72 3432)</w:t>
      </w:r>
      <w:r>
        <w:rPr>
          <w:rFonts w:eastAsia="Arial" w:cs="Arial" w:hint="eastAsia"/>
        </w:rPr>
        <w:t> </w:t>
      </w:r>
      <w:r>
        <w:rPr>
          <w:rFonts w:eastAsia="Arial" w:cs="Arial"/>
          <w:kern w:val="1"/>
          <w:lang w:val="en-GB"/>
        </w:rPr>
        <w:t xml:space="preserve">Zkušební </w:t>
      </w:r>
      <w:proofErr w:type="spellStart"/>
      <w:r>
        <w:rPr>
          <w:rFonts w:eastAsia="Arial" w:cs="Arial"/>
          <w:kern w:val="1"/>
          <w:lang w:val="en-GB"/>
        </w:rPr>
        <w:t>metoda</w:t>
      </w:r>
      <w:proofErr w:type="spellEnd"/>
      <w:r>
        <w:rPr>
          <w:rFonts w:eastAsia="Arial" w:cs="Arial"/>
          <w:kern w:val="1"/>
          <w:lang w:val="en-GB"/>
        </w:rPr>
        <w:t xml:space="preserve"> </w:t>
      </w:r>
      <w:proofErr w:type="spellStart"/>
      <w:r>
        <w:rPr>
          <w:rFonts w:eastAsia="Arial" w:cs="Arial"/>
          <w:kern w:val="1"/>
          <w:lang w:val="en-GB"/>
        </w:rPr>
        <w:t>betonu</w:t>
      </w:r>
      <w:proofErr w:type="spellEnd"/>
      <w:r>
        <w:rPr>
          <w:rFonts w:eastAsia="Arial" w:cs="Arial"/>
          <w:kern w:val="1"/>
          <w:lang w:val="en-GB"/>
        </w:rPr>
        <w:t xml:space="preserve"> s </w:t>
      </w:r>
      <w:proofErr w:type="spellStart"/>
      <w:r>
        <w:rPr>
          <w:rFonts w:eastAsia="Arial" w:cs="Arial"/>
          <w:kern w:val="1"/>
          <w:lang w:val="en-GB"/>
        </w:rPr>
        <w:t>kovovými</w:t>
      </w:r>
      <w:proofErr w:type="spellEnd"/>
      <w:r>
        <w:rPr>
          <w:rFonts w:eastAsia="Arial" w:cs="Arial"/>
          <w:kern w:val="1"/>
          <w:lang w:val="en-GB"/>
        </w:rPr>
        <w:t xml:space="preserve"> </w:t>
      </w:r>
      <w:proofErr w:type="spellStart"/>
      <w:proofErr w:type="gramStart"/>
      <w:r>
        <w:rPr>
          <w:rFonts w:eastAsia="Arial" w:cs="Arial"/>
          <w:kern w:val="1"/>
          <w:lang w:val="en-GB"/>
        </w:rPr>
        <w:t>vlákny</w:t>
      </w:r>
      <w:proofErr w:type="spellEnd"/>
      <w:r>
        <w:rPr>
          <w:rFonts w:eastAsia="Arial" w:cs="Arial"/>
          <w:kern w:val="1"/>
          <w:lang w:val="en-GB"/>
        </w:rPr>
        <w:t xml:space="preserve"> - </w:t>
      </w:r>
      <w:proofErr w:type="spellStart"/>
      <w:r>
        <w:rPr>
          <w:rFonts w:eastAsia="Arial" w:cs="Arial"/>
          <w:kern w:val="1"/>
          <w:lang w:val="en-GB"/>
        </w:rPr>
        <w:t>Měření</w:t>
      </w:r>
      <w:proofErr w:type="spellEnd"/>
      <w:proofErr w:type="gramEnd"/>
      <w:r>
        <w:rPr>
          <w:rFonts w:eastAsia="Arial" w:cs="Arial"/>
          <w:kern w:val="1"/>
          <w:lang w:val="en-GB"/>
        </w:rPr>
        <w:t xml:space="preserve"> </w:t>
      </w:r>
      <w:proofErr w:type="spellStart"/>
      <w:r>
        <w:rPr>
          <w:rFonts w:eastAsia="Arial" w:cs="Arial"/>
          <w:kern w:val="1"/>
          <w:lang w:val="en-GB"/>
        </w:rPr>
        <w:t>obsahu</w:t>
      </w:r>
      <w:proofErr w:type="spellEnd"/>
      <w:r>
        <w:rPr>
          <w:rFonts w:eastAsia="Arial" w:cs="Arial"/>
          <w:kern w:val="1"/>
          <w:lang w:val="en-GB"/>
        </w:rPr>
        <w:t xml:space="preserve"> </w:t>
      </w:r>
      <w:proofErr w:type="spellStart"/>
      <w:r>
        <w:rPr>
          <w:rFonts w:eastAsia="Arial" w:cs="Arial"/>
          <w:kern w:val="1"/>
          <w:lang w:val="en-GB"/>
        </w:rPr>
        <w:t>vláken</w:t>
      </w:r>
      <w:proofErr w:type="spellEnd"/>
      <w:r>
        <w:rPr>
          <w:rFonts w:eastAsia="Arial" w:cs="Arial"/>
          <w:kern w:val="1"/>
          <w:lang w:val="en-GB"/>
        </w:rPr>
        <w:t xml:space="preserve"> v </w:t>
      </w:r>
      <w:proofErr w:type="spellStart"/>
      <w:r>
        <w:rPr>
          <w:rFonts w:eastAsia="Arial" w:cs="Arial"/>
          <w:kern w:val="1"/>
          <w:lang w:val="en-GB"/>
        </w:rPr>
        <w:t>čerstvém</w:t>
      </w:r>
      <w:proofErr w:type="spellEnd"/>
      <w:r>
        <w:rPr>
          <w:rFonts w:eastAsia="Arial" w:cs="Arial"/>
          <w:kern w:val="1"/>
          <w:lang w:val="en-GB"/>
        </w:rPr>
        <w:t xml:space="preserve"> a </w:t>
      </w:r>
      <w:proofErr w:type="spellStart"/>
      <w:r>
        <w:rPr>
          <w:rFonts w:eastAsia="Arial" w:cs="Arial"/>
          <w:kern w:val="1"/>
          <w:lang w:val="en-GB"/>
        </w:rPr>
        <w:t>ztvrdlém</w:t>
      </w:r>
      <w:proofErr w:type="spellEnd"/>
      <w:r>
        <w:rPr>
          <w:rFonts w:eastAsia="Arial" w:cs="Arial"/>
          <w:kern w:val="1"/>
          <w:lang w:val="en-GB"/>
        </w:rPr>
        <w:t xml:space="preserve"> </w:t>
      </w:r>
      <w:proofErr w:type="spellStart"/>
      <w:r>
        <w:rPr>
          <w:rFonts w:eastAsia="Arial" w:cs="Arial"/>
          <w:kern w:val="1"/>
          <w:lang w:val="en-GB"/>
        </w:rPr>
        <w:t>betonu</w:t>
      </w:r>
      <w:proofErr w:type="spellEnd"/>
    </w:p>
    <w:p w14:paraId="3EC3B616" w14:textId="77777777" w:rsidR="00E579AD" w:rsidRDefault="00000000">
      <w:pPr>
        <w:pStyle w:val="Textnormy"/>
        <w:rPr>
          <w:rFonts w:eastAsia="Arial" w:cs="Arial"/>
        </w:rPr>
      </w:pPr>
      <w:r>
        <w:rPr>
          <w:rFonts w:eastAsia="Arial" w:cs="Arial"/>
        </w:rPr>
        <w:t>ČSN 72 4310</w:t>
      </w:r>
      <w:r>
        <w:rPr>
          <w:rFonts w:eastAsia="Arial" w:cs="Arial" w:hint="eastAsia"/>
        </w:rPr>
        <w:t> </w:t>
      </w:r>
      <w:r>
        <w:rPr>
          <w:rFonts w:eastAsia="Arial" w:cs="Arial"/>
        </w:rPr>
        <w:t>Zkoušení odolnosti stavebních výrobků a materiálů proti plísním</w:t>
      </w:r>
    </w:p>
    <w:p w14:paraId="752D501E" w14:textId="77777777" w:rsidR="00E579AD" w:rsidRDefault="00000000">
      <w:pPr>
        <w:pStyle w:val="Textnormy"/>
        <w:rPr>
          <w:rFonts w:eastAsia="Arial" w:cs="Arial"/>
        </w:rPr>
      </w:pPr>
      <w:r>
        <w:rPr>
          <w:rFonts w:eastAsia="Arial" w:cs="Arial"/>
          <w:spacing w:val="-4"/>
        </w:rPr>
        <w:lastRenderedPageBreak/>
        <w:t>ČSN EN ISO 10545-3 (72 5110)</w:t>
      </w:r>
      <w:r>
        <w:rPr>
          <w:rFonts w:eastAsia="Arial" w:cs="Arial" w:hint="eastAsia"/>
          <w:spacing w:val="-4"/>
        </w:rPr>
        <w:t> </w:t>
      </w:r>
      <w:r>
        <w:rPr>
          <w:rFonts w:eastAsia="Arial" w:cs="Arial"/>
          <w:spacing w:val="-4"/>
        </w:rPr>
        <w:t>Keramické obkladové prvky – Část 3: Stanovení nasákavosti, zdánlivé pórovitosti,</w:t>
      </w:r>
      <w:r>
        <w:rPr>
          <w:rFonts w:eastAsia="Arial" w:cs="Arial"/>
        </w:rPr>
        <w:t xml:space="preserve"> zdánlivé hustoty a objemové hmotnosti</w:t>
      </w:r>
    </w:p>
    <w:p w14:paraId="66677ED7" w14:textId="77777777" w:rsidR="00E579AD" w:rsidRDefault="00000000">
      <w:pPr>
        <w:pStyle w:val="Textnormy"/>
        <w:rPr>
          <w:rFonts w:eastAsia="Arial" w:cs="Arial"/>
          <w:kern w:val="1"/>
          <w:lang w:val="en-GB"/>
        </w:rPr>
      </w:pPr>
      <w:r>
        <w:rPr>
          <w:rFonts w:eastAsia="Arial" w:cs="Arial"/>
          <w:spacing w:val="-4"/>
        </w:rPr>
        <w:t>ČSN EN ISO 10545-6 (72 5110)</w:t>
      </w:r>
      <w:r>
        <w:rPr>
          <w:rFonts w:eastAsia="Arial" w:cs="Arial" w:hint="eastAsia"/>
          <w:spacing w:val="-4"/>
        </w:rPr>
        <w:t> </w:t>
      </w:r>
      <w:proofErr w:type="spellStart"/>
      <w:r>
        <w:rPr>
          <w:rFonts w:eastAsia="Arial" w:cs="Arial"/>
          <w:kern w:val="1"/>
          <w:lang w:val="en-GB"/>
        </w:rPr>
        <w:t>Keramické</w:t>
      </w:r>
      <w:proofErr w:type="spellEnd"/>
      <w:r>
        <w:rPr>
          <w:rFonts w:eastAsia="Arial" w:cs="Arial"/>
          <w:kern w:val="1"/>
          <w:lang w:val="en-GB"/>
        </w:rPr>
        <w:t xml:space="preserve"> </w:t>
      </w:r>
      <w:proofErr w:type="spellStart"/>
      <w:r>
        <w:rPr>
          <w:rFonts w:eastAsia="Arial" w:cs="Arial"/>
          <w:kern w:val="1"/>
          <w:lang w:val="en-GB"/>
        </w:rPr>
        <w:t>obkladové</w:t>
      </w:r>
      <w:proofErr w:type="spellEnd"/>
      <w:r>
        <w:rPr>
          <w:rFonts w:eastAsia="Arial" w:cs="Arial"/>
          <w:kern w:val="1"/>
          <w:lang w:val="en-GB"/>
        </w:rPr>
        <w:t xml:space="preserve"> </w:t>
      </w:r>
      <w:proofErr w:type="spellStart"/>
      <w:proofErr w:type="gramStart"/>
      <w:r>
        <w:rPr>
          <w:rFonts w:eastAsia="Arial" w:cs="Arial"/>
          <w:kern w:val="1"/>
          <w:lang w:val="en-GB"/>
        </w:rPr>
        <w:t>prvky</w:t>
      </w:r>
      <w:proofErr w:type="spellEnd"/>
      <w:r>
        <w:rPr>
          <w:rFonts w:eastAsia="Arial" w:cs="Arial"/>
          <w:kern w:val="1"/>
          <w:lang w:val="en-GB"/>
        </w:rPr>
        <w:t xml:space="preserve"> - </w:t>
      </w:r>
      <w:proofErr w:type="spellStart"/>
      <w:r>
        <w:rPr>
          <w:rFonts w:eastAsia="Arial" w:cs="Arial"/>
          <w:kern w:val="1"/>
          <w:lang w:val="en-GB"/>
        </w:rPr>
        <w:t>Část</w:t>
      </w:r>
      <w:proofErr w:type="spellEnd"/>
      <w:proofErr w:type="gramEnd"/>
      <w:r>
        <w:rPr>
          <w:rFonts w:eastAsia="Arial" w:cs="Arial"/>
          <w:kern w:val="1"/>
          <w:lang w:val="en-GB"/>
        </w:rPr>
        <w:t xml:space="preserve"> 6: </w:t>
      </w:r>
      <w:proofErr w:type="spellStart"/>
      <w:r>
        <w:rPr>
          <w:rFonts w:eastAsia="Arial" w:cs="Arial"/>
          <w:kern w:val="1"/>
          <w:lang w:val="en-GB"/>
        </w:rPr>
        <w:t>Stanovení</w:t>
      </w:r>
      <w:proofErr w:type="spellEnd"/>
      <w:r>
        <w:rPr>
          <w:rFonts w:eastAsia="Arial" w:cs="Arial"/>
          <w:kern w:val="1"/>
          <w:lang w:val="en-GB"/>
        </w:rPr>
        <w:t xml:space="preserve"> </w:t>
      </w:r>
      <w:proofErr w:type="spellStart"/>
      <w:r>
        <w:rPr>
          <w:rFonts w:eastAsia="Arial" w:cs="Arial"/>
          <w:kern w:val="1"/>
          <w:lang w:val="en-GB"/>
        </w:rPr>
        <w:t>odolnosti</w:t>
      </w:r>
      <w:proofErr w:type="spellEnd"/>
      <w:r>
        <w:rPr>
          <w:rFonts w:eastAsia="Arial" w:cs="Arial"/>
          <w:kern w:val="1"/>
          <w:lang w:val="en-GB"/>
        </w:rPr>
        <w:t xml:space="preserve"> </w:t>
      </w:r>
      <w:proofErr w:type="spellStart"/>
      <w:r>
        <w:rPr>
          <w:rFonts w:eastAsia="Arial" w:cs="Arial"/>
          <w:kern w:val="1"/>
          <w:lang w:val="en-GB"/>
        </w:rPr>
        <w:t>proti</w:t>
      </w:r>
      <w:proofErr w:type="spellEnd"/>
      <w:r>
        <w:rPr>
          <w:rFonts w:eastAsia="Arial" w:cs="Arial"/>
          <w:kern w:val="1"/>
          <w:lang w:val="en-GB"/>
        </w:rPr>
        <w:t xml:space="preserve"> </w:t>
      </w:r>
      <w:proofErr w:type="spellStart"/>
      <w:r>
        <w:rPr>
          <w:rFonts w:eastAsia="Arial" w:cs="Arial"/>
          <w:kern w:val="1"/>
          <w:lang w:val="en-GB"/>
        </w:rPr>
        <w:t>opotřebení</w:t>
      </w:r>
      <w:proofErr w:type="spellEnd"/>
      <w:r>
        <w:rPr>
          <w:rFonts w:eastAsia="Arial" w:cs="Arial"/>
          <w:kern w:val="1"/>
          <w:lang w:val="en-GB"/>
        </w:rPr>
        <w:t xml:space="preserve"> pro </w:t>
      </w:r>
      <w:proofErr w:type="spellStart"/>
      <w:r>
        <w:rPr>
          <w:rFonts w:eastAsia="Arial" w:cs="Arial"/>
          <w:kern w:val="1"/>
          <w:lang w:val="en-GB"/>
        </w:rPr>
        <w:t>neglazované</w:t>
      </w:r>
      <w:proofErr w:type="spellEnd"/>
      <w:r>
        <w:rPr>
          <w:rFonts w:eastAsia="Arial" w:cs="Arial"/>
          <w:kern w:val="1"/>
          <w:lang w:val="en-GB"/>
        </w:rPr>
        <w:t xml:space="preserve"> </w:t>
      </w:r>
      <w:proofErr w:type="spellStart"/>
      <w:r>
        <w:rPr>
          <w:rFonts w:eastAsia="Arial" w:cs="Arial"/>
          <w:kern w:val="1"/>
          <w:lang w:val="en-GB"/>
        </w:rPr>
        <w:t>obkladové</w:t>
      </w:r>
      <w:proofErr w:type="spellEnd"/>
      <w:r>
        <w:rPr>
          <w:rFonts w:eastAsia="Arial" w:cs="Arial"/>
          <w:kern w:val="1"/>
          <w:lang w:val="en-GB"/>
        </w:rPr>
        <w:t xml:space="preserve"> </w:t>
      </w:r>
      <w:proofErr w:type="spellStart"/>
      <w:r>
        <w:rPr>
          <w:rFonts w:eastAsia="Arial" w:cs="Arial"/>
          <w:kern w:val="1"/>
          <w:lang w:val="en-GB"/>
        </w:rPr>
        <w:t>prvky</w:t>
      </w:r>
      <w:proofErr w:type="spellEnd"/>
    </w:p>
    <w:p w14:paraId="2B79E655" w14:textId="77777777" w:rsidR="00E579AD" w:rsidRDefault="00000000">
      <w:pPr>
        <w:pStyle w:val="Textnormy"/>
        <w:rPr>
          <w:rFonts w:eastAsia="Arial" w:cs="Arial"/>
        </w:rPr>
      </w:pPr>
      <w:r>
        <w:rPr>
          <w:rFonts w:eastAsia="Arial" w:cs="Arial"/>
        </w:rPr>
        <w:t>ČSN EN ISO 10545-7 (72 5110)</w:t>
      </w:r>
      <w:r>
        <w:rPr>
          <w:rFonts w:eastAsia="Arial" w:cs="Arial" w:hint="eastAsia"/>
        </w:rPr>
        <w:t> </w:t>
      </w:r>
      <w:r>
        <w:rPr>
          <w:rFonts w:eastAsia="Arial" w:cs="Arial"/>
        </w:rPr>
        <w:t>Keramické obkladové prvky – Část 7: Stanovení odolnosti proti povrchovému opotřebení – Glazované obkladové prvky</w:t>
      </w:r>
    </w:p>
    <w:p w14:paraId="7E8617C0" w14:textId="77777777" w:rsidR="00E579AD" w:rsidRDefault="00000000">
      <w:pPr>
        <w:pStyle w:val="Textnormy"/>
        <w:rPr>
          <w:rFonts w:eastAsia="Arial" w:cs="Arial"/>
        </w:rPr>
      </w:pPr>
      <w:r>
        <w:rPr>
          <w:rFonts w:eastAsia="Arial" w:cs="Arial"/>
        </w:rPr>
        <w:t>ČSN 72 5126</w:t>
      </w:r>
      <w:r>
        <w:rPr>
          <w:rFonts w:eastAsia="Arial" w:cs="Arial" w:hint="eastAsia"/>
        </w:rPr>
        <w:t> </w:t>
      </w:r>
      <w:r>
        <w:rPr>
          <w:rFonts w:eastAsia="Arial" w:cs="Arial"/>
        </w:rPr>
        <w:t xml:space="preserve">Keramické obkladové prvky – Stanovení tvrdosti povrchu podle </w:t>
      </w:r>
      <w:proofErr w:type="spellStart"/>
      <w:r>
        <w:rPr>
          <w:rFonts w:eastAsia="Arial" w:cs="Arial"/>
        </w:rPr>
        <w:t>Mohse</w:t>
      </w:r>
      <w:proofErr w:type="spellEnd"/>
    </w:p>
    <w:p w14:paraId="794A2EE3" w14:textId="77777777" w:rsidR="00E579AD" w:rsidRDefault="00000000">
      <w:pPr>
        <w:pStyle w:val="Textnormy"/>
        <w:rPr>
          <w:rFonts w:eastAsia="Arial" w:cs="Arial"/>
        </w:rPr>
      </w:pPr>
      <w:r>
        <w:rPr>
          <w:rFonts w:eastAsia="Arial" w:cs="Arial"/>
        </w:rPr>
        <w:t>ČSN EN 12431 (72 7063)</w:t>
      </w:r>
      <w:r>
        <w:rPr>
          <w:rFonts w:eastAsia="Arial" w:cs="Arial" w:hint="eastAsia"/>
        </w:rPr>
        <w:t> </w:t>
      </w:r>
      <w:r>
        <w:rPr>
          <w:rFonts w:eastAsia="Arial" w:cs="Arial"/>
        </w:rPr>
        <w:t>Tepelněizolační výrobky pro použití ve stavebnictví – Stanovení tloušťky izolačních výrobků pro plovoucí podlahy</w:t>
      </w:r>
    </w:p>
    <w:p w14:paraId="2DF5AA56" w14:textId="77777777" w:rsidR="00E579AD" w:rsidRDefault="00000000">
      <w:pPr>
        <w:pStyle w:val="Textnormy"/>
        <w:rPr>
          <w:rFonts w:eastAsia="Arial" w:cs="Arial"/>
        </w:rPr>
      </w:pPr>
      <w:r>
        <w:rPr>
          <w:rFonts w:eastAsia="Arial" w:cs="Arial"/>
          <w:spacing w:val="-4"/>
        </w:rPr>
        <w:t>ČSN EN 13162 (72 7201)</w:t>
      </w:r>
      <w:r>
        <w:rPr>
          <w:rFonts w:eastAsia="Arial" w:cs="Arial" w:hint="eastAsia"/>
          <w:spacing w:val="-4"/>
        </w:rPr>
        <w:t> </w:t>
      </w:r>
      <w:r>
        <w:rPr>
          <w:rFonts w:eastAsia="Arial" w:cs="Arial"/>
          <w:spacing w:val="-4"/>
        </w:rPr>
        <w:t>Tepelně izolační výrobky pro stavebnictví – Průmyslově vyráběné výrobky z minerální</w:t>
      </w:r>
      <w:r>
        <w:rPr>
          <w:rFonts w:eastAsia="Arial" w:cs="Arial"/>
        </w:rPr>
        <w:t xml:space="preserve"> vlny (MW) – Specifikace</w:t>
      </w:r>
    </w:p>
    <w:p w14:paraId="44946010" w14:textId="77777777" w:rsidR="00E579AD" w:rsidRDefault="00000000">
      <w:pPr>
        <w:pStyle w:val="Textnormy"/>
        <w:rPr>
          <w:rFonts w:eastAsia="Arial" w:cs="Arial"/>
        </w:rPr>
      </w:pPr>
      <w:r>
        <w:rPr>
          <w:rFonts w:eastAsia="Arial" w:cs="Arial"/>
          <w:spacing w:val="-4"/>
        </w:rPr>
        <w:t>ČSN EN 13163 (72 7202)</w:t>
      </w:r>
      <w:r>
        <w:rPr>
          <w:rFonts w:eastAsia="Arial" w:cs="Arial" w:hint="eastAsia"/>
          <w:spacing w:val="-4"/>
        </w:rPr>
        <w:t> </w:t>
      </w:r>
      <w:r>
        <w:rPr>
          <w:rFonts w:eastAsia="Arial" w:cs="Arial"/>
          <w:spacing w:val="-4"/>
        </w:rPr>
        <w:t>Tepelně izolační výrobky pro stavebnictví – Průmyslově vyráběné výrobky z pěnového</w:t>
      </w:r>
      <w:r>
        <w:rPr>
          <w:rFonts w:eastAsia="Arial" w:cs="Arial"/>
        </w:rPr>
        <w:t xml:space="preserve"> polystyrenu (EPS) – Specifikace</w:t>
      </w:r>
    </w:p>
    <w:p w14:paraId="0B360FD8" w14:textId="77777777" w:rsidR="00E579AD" w:rsidRDefault="00000000">
      <w:pPr>
        <w:pStyle w:val="Textnormy"/>
        <w:rPr>
          <w:rFonts w:eastAsia="Arial" w:cs="Arial"/>
        </w:rPr>
      </w:pPr>
      <w:r>
        <w:rPr>
          <w:rFonts w:eastAsia="Arial" w:cs="Arial"/>
          <w:spacing w:val="-2"/>
        </w:rPr>
        <w:t>ČSN EN 13169 (72 7208)</w:t>
      </w:r>
      <w:r>
        <w:rPr>
          <w:rFonts w:eastAsia="Arial" w:cs="Arial" w:hint="eastAsia"/>
          <w:spacing w:val="-2"/>
        </w:rPr>
        <w:t> </w:t>
      </w:r>
      <w:r>
        <w:rPr>
          <w:rFonts w:eastAsia="Arial" w:cs="Arial"/>
          <w:spacing w:val="-2"/>
        </w:rPr>
        <w:t>Tepelně izolační výrobky pro stavebnictví – Průmyslově vyráběné výrobky z </w:t>
      </w:r>
      <w:proofErr w:type="spellStart"/>
      <w:r>
        <w:rPr>
          <w:rFonts w:eastAsia="Arial" w:cs="Arial"/>
          <w:spacing w:val="-2"/>
        </w:rPr>
        <w:t>expando</w:t>
      </w:r>
      <w:proofErr w:type="spellEnd"/>
      <w:r>
        <w:rPr>
          <w:rFonts w:eastAsia="Arial" w:cs="Arial"/>
        </w:rPr>
        <w:t>-</w:t>
      </w:r>
      <w:r>
        <w:rPr>
          <w:rFonts w:eastAsia="Arial" w:cs="Arial"/>
        </w:rPr>
        <w:br/>
      </w:r>
      <w:proofErr w:type="spellStart"/>
      <w:r>
        <w:rPr>
          <w:rFonts w:eastAsia="Arial" w:cs="Arial"/>
        </w:rPr>
        <w:t>vaného</w:t>
      </w:r>
      <w:proofErr w:type="spellEnd"/>
      <w:r>
        <w:rPr>
          <w:rFonts w:eastAsia="Arial" w:cs="Arial"/>
        </w:rPr>
        <w:t xml:space="preserve"> perlitu (EPB) – Specifikace</w:t>
      </w:r>
    </w:p>
    <w:p w14:paraId="340A96A1" w14:textId="77777777" w:rsidR="00E579AD" w:rsidRDefault="00000000">
      <w:pPr>
        <w:pStyle w:val="Textnormy"/>
        <w:rPr>
          <w:rFonts w:eastAsia="Arial" w:cs="Arial"/>
        </w:rPr>
      </w:pPr>
      <w:r>
        <w:rPr>
          <w:rFonts w:eastAsia="Arial" w:cs="Arial"/>
          <w:spacing w:val="-2"/>
        </w:rPr>
        <w:t>ČSN EN 13170 (72 7209)</w:t>
      </w:r>
      <w:r>
        <w:rPr>
          <w:rFonts w:eastAsia="Arial" w:cs="Arial" w:hint="eastAsia"/>
          <w:spacing w:val="-2"/>
        </w:rPr>
        <w:t> </w:t>
      </w:r>
      <w:r>
        <w:rPr>
          <w:rFonts w:eastAsia="Arial" w:cs="Arial"/>
          <w:spacing w:val="-2"/>
        </w:rPr>
        <w:t>Tepelně izolační výrobky pro stavebnictví – Průmyslově vyráběné výrobky z </w:t>
      </w:r>
      <w:proofErr w:type="spellStart"/>
      <w:r>
        <w:rPr>
          <w:rFonts w:eastAsia="Arial" w:cs="Arial"/>
          <w:spacing w:val="-2"/>
        </w:rPr>
        <w:t>expando</w:t>
      </w:r>
      <w:proofErr w:type="spellEnd"/>
      <w:r>
        <w:rPr>
          <w:rFonts w:eastAsia="Arial" w:cs="Arial"/>
        </w:rPr>
        <w:t>-</w:t>
      </w:r>
      <w:r>
        <w:rPr>
          <w:rFonts w:eastAsia="Arial" w:cs="Arial"/>
        </w:rPr>
        <w:br/>
      </w:r>
      <w:proofErr w:type="spellStart"/>
      <w:r>
        <w:rPr>
          <w:rFonts w:eastAsia="Arial" w:cs="Arial"/>
        </w:rPr>
        <w:t>vaného</w:t>
      </w:r>
      <w:proofErr w:type="spellEnd"/>
      <w:r>
        <w:rPr>
          <w:rFonts w:eastAsia="Arial" w:cs="Arial"/>
        </w:rPr>
        <w:t xml:space="preserve"> korku (ICB) – Specifikace</w:t>
      </w:r>
    </w:p>
    <w:p w14:paraId="15416B11" w14:textId="77777777" w:rsidR="00E579AD" w:rsidRDefault="00000000">
      <w:pPr>
        <w:pStyle w:val="Textnormy"/>
        <w:rPr>
          <w:rFonts w:eastAsia="Arial" w:cs="Arial"/>
        </w:rPr>
      </w:pPr>
      <w:r>
        <w:rPr>
          <w:rFonts w:eastAsia="Arial" w:cs="Arial"/>
        </w:rPr>
        <w:t>ČSN EN 13171 (72 7210)</w:t>
      </w:r>
      <w:r>
        <w:rPr>
          <w:rFonts w:eastAsia="Arial" w:cs="Arial" w:hint="eastAsia"/>
        </w:rPr>
        <w:t> </w:t>
      </w:r>
      <w:r>
        <w:rPr>
          <w:rFonts w:eastAsia="Arial" w:cs="Arial"/>
        </w:rPr>
        <w:t>Tepelně izolační výrobky pro stavebnictví – Průmyslově vyráběné dřevovláknité výrobky (WF) – Specifikace</w:t>
      </w:r>
    </w:p>
    <w:p w14:paraId="09B53715" w14:textId="77777777" w:rsidR="00E579AD" w:rsidRDefault="00000000">
      <w:pPr>
        <w:pStyle w:val="Textnormy"/>
        <w:rPr>
          <w:rFonts w:eastAsia="Arial" w:cs="Arial"/>
          <w:kern w:val="1"/>
          <w:lang w:val="en-GB"/>
        </w:rPr>
      </w:pPr>
      <w:r>
        <w:rPr>
          <w:rFonts w:eastAsia="Arial" w:cs="Arial"/>
        </w:rPr>
        <w:t>ČSN EN 1991-1-1 (73 0035)</w:t>
      </w:r>
      <w:r>
        <w:rPr>
          <w:rFonts w:eastAsia="Arial" w:cs="Arial" w:hint="eastAsia"/>
        </w:rPr>
        <w:t> </w:t>
      </w:r>
      <w:proofErr w:type="spellStart"/>
      <w:r>
        <w:rPr>
          <w:rFonts w:eastAsia="Arial" w:cs="Arial"/>
          <w:kern w:val="1"/>
          <w:lang w:val="en-GB"/>
        </w:rPr>
        <w:t>Eurokód</w:t>
      </w:r>
      <w:proofErr w:type="spellEnd"/>
      <w:r>
        <w:rPr>
          <w:rFonts w:eastAsia="Arial" w:cs="Arial"/>
          <w:kern w:val="1"/>
          <w:lang w:val="en-GB"/>
        </w:rPr>
        <w:t xml:space="preserve"> 1: </w:t>
      </w:r>
      <w:proofErr w:type="spellStart"/>
      <w:r>
        <w:rPr>
          <w:rFonts w:eastAsia="Arial" w:cs="Arial"/>
          <w:kern w:val="1"/>
          <w:lang w:val="en-GB"/>
        </w:rPr>
        <w:t>Zatížení</w:t>
      </w:r>
      <w:proofErr w:type="spellEnd"/>
      <w:r>
        <w:rPr>
          <w:rFonts w:eastAsia="Arial" w:cs="Arial"/>
          <w:kern w:val="1"/>
          <w:lang w:val="en-GB"/>
        </w:rPr>
        <w:t xml:space="preserve"> </w:t>
      </w:r>
      <w:proofErr w:type="spellStart"/>
      <w:proofErr w:type="gramStart"/>
      <w:r>
        <w:rPr>
          <w:rFonts w:eastAsia="Arial" w:cs="Arial"/>
          <w:kern w:val="1"/>
          <w:lang w:val="en-GB"/>
        </w:rPr>
        <w:t>konstrukcí</w:t>
      </w:r>
      <w:proofErr w:type="spellEnd"/>
      <w:r>
        <w:rPr>
          <w:rFonts w:eastAsia="Arial" w:cs="Arial"/>
          <w:kern w:val="1"/>
          <w:lang w:val="en-GB"/>
        </w:rPr>
        <w:t xml:space="preserve"> - </w:t>
      </w:r>
      <w:proofErr w:type="spellStart"/>
      <w:r>
        <w:rPr>
          <w:rFonts w:eastAsia="Arial" w:cs="Arial"/>
          <w:kern w:val="1"/>
          <w:lang w:val="en-GB"/>
        </w:rPr>
        <w:t>Část</w:t>
      </w:r>
      <w:proofErr w:type="spellEnd"/>
      <w:proofErr w:type="gramEnd"/>
      <w:r>
        <w:rPr>
          <w:rFonts w:eastAsia="Arial" w:cs="Arial"/>
          <w:kern w:val="1"/>
          <w:lang w:val="en-GB"/>
        </w:rPr>
        <w:t xml:space="preserve"> 1-1: </w:t>
      </w:r>
      <w:proofErr w:type="spellStart"/>
      <w:r>
        <w:rPr>
          <w:rFonts w:eastAsia="Arial" w:cs="Arial"/>
          <w:kern w:val="1"/>
          <w:lang w:val="en-GB"/>
        </w:rPr>
        <w:t>Obecná</w:t>
      </w:r>
      <w:proofErr w:type="spellEnd"/>
      <w:r>
        <w:rPr>
          <w:rFonts w:eastAsia="Arial" w:cs="Arial"/>
          <w:kern w:val="1"/>
          <w:lang w:val="en-GB"/>
        </w:rPr>
        <w:t xml:space="preserve"> </w:t>
      </w:r>
      <w:proofErr w:type="spellStart"/>
      <w:r>
        <w:rPr>
          <w:rFonts w:eastAsia="Arial" w:cs="Arial"/>
          <w:kern w:val="1"/>
          <w:lang w:val="en-GB"/>
        </w:rPr>
        <w:t>zatížení</w:t>
      </w:r>
      <w:proofErr w:type="spellEnd"/>
      <w:r>
        <w:rPr>
          <w:rFonts w:eastAsia="Arial" w:cs="Arial"/>
          <w:kern w:val="1"/>
          <w:lang w:val="en-GB"/>
        </w:rPr>
        <w:t xml:space="preserve"> - </w:t>
      </w:r>
      <w:proofErr w:type="spellStart"/>
      <w:r>
        <w:rPr>
          <w:rFonts w:eastAsia="Arial" w:cs="Arial"/>
          <w:kern w:val="1"/>
          <w:lang w:val="en-GB"/>
        </w:rPr>
        <w:t>Objemové</w:t>
      </w:r>
      <w:proofErr w:type="spellEnd"/>
      <w:r>
        <w:rPr>
          <w:rFonts w:eastAsia="Arial" w:cs="Arial"/>
          <w:kern w:val="1"/>
          <w:lang w:val="en-GB"/>
        </w:rPr>
        <w:t xml:space="preserve"> </w:t>
      </w:r>
      <w:proofErr w:type="spellStart"/>
      <w:r>
        <w:rPr>
          <w:rFonts w:eastAsia="Arial" w:cs="Arial"/>
          <w:kern w:val="1"/>
          <w:lang w:val="en-GB"/>
        </w:rPr>
        <w:t>tíhy</w:t>
      </w:r>
      <w:proofErr w:type="spellEnd"/>
      <w:r>
        <w:rPr>
          <w:rFonts w:eastAsia="Arial" w:cs="Arial"/>
          <w:kern w:val="1"/>
          <w:lang w:val="en-GB"/>
        </w:rPr>
        <w:t xml:space="preserve">, </w:t>
      </w:r>
      <w:proofErr w:type="spellStart"/>
      <w:r>
        <w:rPr>
          <w:rFonts w:eastAsia="Arial" w:cs="Arial"/>
          <w:kern w:val="1"/>
          <w:lang w:val="en-GB"/>
        </w:rPr>
        <w:t>vlastní</w:t>
      </w:r>
      <w:proofErr w:type="spellEnd"/>
      <w:r>
        <w:rPr>
          <w:rFonts w:eastAsia="Arial" w:cs="Arial"/>
          <w:kern w:val="1"/>
          <w:lang w:val="en-GB"/>
        </w:rPr>
        <w:t xml:space="preserve"> </w:t>
      </w:r>
      <w:proofErr w:type="spellStart"/>
      <w:r>
        <w:rPr>
          <w:rFonts w:eastAsia="Arial" w:cs="Arial"/>
          <w:kern w:val="1"/>
          <w:lang w:val="en-GB"/>
        </w:rPr>
        <w:t>tíha</w:t>
      </w:r>
      <w:proofErr w:type="spellEnd"/>
      <w:r>
        <w:rPr>
          <w:rFonts w:eastAsia="Arial" w:cs="Arial"/>
          <w:kern w:val="1"/>
          <w:lang w:val="en-GB"/>
        </w:rPr>
        <w:t xml:space="preserve"> a </w:t>
      </w:r>
      <w:proofErr w:type="spellStart"/>
      <w:r>
        <w:rPr>
          <w:rFonts w:eastAsia="Arial" w:cs="Arial"/>
          <w:kern w:val="1"/>
          <w:lang w:val="en-GB"/>
        </w:rPr>
        <w:t>užitná</w:t>
      </w:r>
      <w:proofErr w:type="spellEnd"/>
      <w:r>
        <w:rPr>
          <w:rFonts w:eastAsia="Arial" w:cs="Arial"/>
          <w:kern w:val="1"/>
          <w:lang w:val="en-GB"/>
        </w:rPr>
        <w:t xml:space="preserve"> </w:t>
      </w:r>
      <w:proofErr w:type="spellStart"/>
      <w:r>
        <w:rPr>
          <w:rFonts w:eastAsia="Arial" w:cs="Arial"/>
          <w:kern w:val="1"/>
          <w:lang w:val="en-GB"/>
        </w:rPr>
        <w:t>zatížení</w:t>
      </w:r>
      <w:proofErr w:type="spellEnd"/>
      <w:r>
        <w:rPr>
          <w:rFonts w:eastAsia="Arial" w:cs="Arial"/>
          <w:kern w:val="1"/>
          <w:lang w:val="en-GB"/>
        </w:rPr>
        <w:t xml:space="preserve"> </w:t>
      </w:r>
      <w:proofErr w:type="spellStart"/>
      <w:r>
        <w:rPr>
          <w:rFonts w:eastAsia="Arial" w:cs="Arial"/>
          <w:kern w:val="1"/>
          <w:lang w:val="en-GB"/>
        </w:rPr>
        <w:t>pozemních</w:t>
      </w:r>
      <w:proofErr w:type="spellEnd"/>
      <w:r>
        <w:rPr>
          <w:rFonts w:eastAsia="Arial" w:cs="Arial"/>
          <w:kern w:val="1"/>
          <w:lang w:val="en-GB"/>
        </w:rPr>
        <w:t xml:space="preserve"> </w:t>
      </w:r>
      <w:proofErr w:type="spellStart"/>
      <w:r>
        <w:rPr>
          <w:rFonts w:eastAsia="Arial" w:cs="Arial"/>
          <w:kern w:val="1"/>
          <w:lang w:val="en-GB"/>
        </w:rPr>
        <w:t>staveb</w:t>
      </w:r>
      <w:proofErr w:type="spellEnd"/>
    </w:p>
    <w:p w14:paraId="080ED42F" w14:textId="77777777" w:rsidR="00E579AD" w:rsidRDefault="00000000">
      <w:pPr>
        <w:pStyle w:val="Textnormy"/>
        <w:rPr>
          <w:rFonts w:eastAsia="Arial" w:cs="Arial"/>
        </w:rPr>
      </w:pPr>
      <w:r>
        <w:rPr>
          <w:rFonts w:eastAsia="Arial" w:cs="Arial"/>
        </w:rPr>
        <w:t>ČSN 73 0202</w:t>
      </w:r>
      <w:r>
        <w:rPr>
          <w:rFonts w:eastAsia="Arial" w:cs="Arial" w:hint="eastAsia"/>
        </w:rPr>
        <w:t> </w:t>
      </w:r>
      <w:r>
        <w:rPr>
          <w:rFonts w:eastAsia="Arial" w:cs="Arial"/>
        </w:rPr>
        <w:t>Geometrická přesnost ve výstavbě – Základní ustanovení</w:t>
      </w:r>
    </w:p>
    <w:p w14:paraId="3BEEC15A" w14:textId="77777777" w:rsidR="00E579AD" w:rsidRDefault="00000000">
      <w:pPr>
        <w:pStyle w:val="Textnormy"/>
        <w:rPr>
          <w:rFonts w:eastAsia="Arial" w:cs="Arial"/>
        </w:rPr>
      </w:pPr>
      <w:r>
        <w:rPr>
          <w:rFonts w:eastAsia="Arial" w:cs="Arial"/>
        </w:rPr>
        <w:t>ČSN 73 0205</w:t>
      </w:r>
      <w:r>
        <w:rPr>
          <w:rFonts w:eastAsia="Arial" w:cs="Arial" w:hint="eastAsia"/>
        </w:rPr>
        <w:t> </w:t>
      </w:r>
      <w:r>
        <w:rPr>
          <w:rFonts w:eastAsia="Arial" w:cs="Arial"/>
        </w:rPr>
        <w:t>Geometrická přesnost ve výstavbě – Navrhování geometrické přesnosti</w:t>
      </w:r>
    </w:p>
    <w:p w14:paraId="517C6EF7" w14:textId="77777777" w:rsidR="00E579AD" w:rsidRDefault="00000000">
      <w:pPr>
        <w:pStyle w:val="Textnormy"/>
        <w:rPr>
          <w:rFonts w:eastAsia="Arial" w:cs="Arial"/>
          <w:kern w:val="1"/>
          <w:lang w:val="en-GB"/>
        </w:rPr>
      </w:pPr>
      <w:r>
        <w:rPr>
          <w:rFonts w:eastAsia="Arial" w:cs="Arial"/>
        </w:rPr>
        <w:t>ČSN 73 0212-3</w:t>
      </w:r>
      <w:r>
        <w:rPr>
          <w:rFonts w:eastAsia="Arial" w:cs="Arial" w:hint="eastAsia"/>
        </w:rPr>
        <w:t> </w:t>
      </w:r>
      <w:proofErr w:type="spellStart"/>
      <w:r>
        <w:rPr>
          <w:rFonts w:eastAsia="Arial" w:cs="Arial"/>
          <w:kern w:val="1"/>
          <w:lang w:val="en-GB"/>
        </w:rPr>
        <w:t>Geometrická</w:t>
      </w:r>
      <w:proofErr w:type="spellEnd"/>
      <w:r>
        <w:rPr>
          <w:rFonts w:eastAsia="Arial" w:cs="Arial"/>
          <w:kern w:val="1"/>
          <w:lang w:val="en-GB"/>
        </w:rPr>
        <w:t xml:space="preserve"> </w:t>
      </w:r>
      <w:proofErr w:type="spellStart"/>
      <w:r>
        <w:rPr>
          <w:rFonts w:eastAsia="Arial" w:cs="Arial"/>
          <w:kern w:val="1"/>
          <w:lang w:val="en-GB"/>
        </w:rPr>
        <w:t>přesnost</w:t>
      </w:r>
      <w:proofErr w:type="spellEnd"/>
      <w:r>
        <w:rPr>
          <w:rFonts w:eastAsia="Arial" w:cs="Arial"/>
          <w:kern w:val="1"/>
          <w:lang w:val="en-GB"/>
        </w:rPr>
        <w:t xml:space="preserve"> </w:t>
      </w:r>
      <w:proofErr w:type="spellStart"/>
      <w:r>
        <w:rPr>
          <w:rFonts w:eastAsia="Arial" w:cs="Arial"/>
          <w:kern w:val="1"/>
          <w:lang w:val="en-GB"/>
        </w:rPr>
        <w:t>ve</w:t>
      </w:r>
      <w:proofErr w:type="spellEnd"/>
      <w:r>
        <w:rPr>
          <w:rFonts w:eastAsia="Arial" w:cs="Arial"/>
          <w:kern w:val="1"/>
          <w:lang w:val="en-GB"/>
        </w:rPr>
        <w:t xml:space="preserve"> </w:t>
      </w:r>
      <w:proofErr w:type="spellStart"/>
      <w:r>
        <w:rPr>
          <w:rFonts w:eastAsia="Arial" w:cs="Arial"/>
          <w:kern w:val="1"/>
          <w:lang w:val="en-GB"/>
        </w:rPr>
        <w:t>výstavbě</w:t>
      </w:r>
      <w:proofErr w:type="spellEnd"/>
      <w:r>
        <w:rPr>
          <w:rFonts w:eastAsia="Arial" w:cs="Arial"/>
          <w:kern w:val="1"/>
          <w:lang w:val="en-GB"/>
        </w:rPr>
        <w:t xml:space="preserve">. </w:t>
      </w:r>
      <w:proofErr w:type="spellStart"/>
      <w:r>
        <w:rPr>
          <w:rFonts w:eastAsia="Arial" w:cs="Arial"/>
          <w:kern w:val="1"/>
          <w:lang w:val="en-GB"/>
        </w:rPr>
        <w:t>Kontrola</w:t>
      </w:r>
      <w:proofErr w:type="spellEnd"/>
      <w:r>
        <w:rPr>
          <w:rFonts w:eastAsia="Arial" w:cs="Arial"/>
          <w:kern w:val="1"/>
          <w:lang w:val="en-GB"/>
        </w:rPr>
        <w:t xml:space="preserve"> </w:t>
      </w:r>
      <w:proofErr w:type="spellStart"/>
      <w:r>
        <w:rPr>
          <w:rFonts w:eastAsia="Arial" w:cs="Arial"/>
          <w:kern w:val="1"/>
          <w:lang w:val="en-GB"/>
        </w:rPr>
        <w:t>přesnosti</w:t>
      </w:r>
      <w:proofErr w:type="spellEnd"/>
      <w:r>
        <w:rPr>
          <w:rFonts w:eastAsia="Arial" w:cs="Arial"/>
          <w:kern w:val="1"/>
          <w:lang w:val="en-GB"/>
        </w:rPr>
        <w:t xml:space="preserve">. </w:t>
      </w:r>
      <w:proofErr w:type="spellStart"/>
      <w:r>
        <w:rPr>
          <w:rFonts w:eastAsia="Arial" w:cs="Arial"/>
          <w:kern w:val="1"/>
          <w:lang w:val="en-GB"/>
        </w:rPr>
        <w:t>Část</w:t>
      </w:r>
      <w:proofErr w:type="spellEnd"/>
      <w:r>
        <w:rPr>
          <w:rFonts w:eastAsia="Arial" w:cs="Arial"/>
          <w:kern w:val="1"/>
          <w:lang w:val="en-GB"/>
        </w:rPr>
        <w:t xml:space="preserve"> 3: </w:t>
      </w:r>
      <w:proofErr w:type="spellStart"/>
      <w:r>
        <w:rPr>
          <w:rFonts w:eastAsia="Arial" w:cs="Arial"/>
          <w:kern w:val="1"/>
          <w:lang w:val="en-GB"/>
        </w:rPr>
        <w:t>Pozemní</w:t>
      </w:r>
      <w:proofErr w:type="spellEnd"/>
      <w:r>
        <w:rPr>
          <w:rFonts w:eastAsia="Arial" w:cs="Arial"/>
          <w:kern w:val="1"/>
          <w:lang w:val="en-GB"/>
        </w:rPr>
        <w:t xml:space="preserve"> stavební </w:t>
      </w:r>
      <w:proofErr w:type="spellStart"/>
      <w:r>
        <w:rPr>
          <w:rFonts w:eastAsia="Arial" w:cs="Arial"/>
          <w:kern w:val="1"/>
          <w:lang w:val="en-GB"/>
        </w:rPr>
        <w:t>objekty</w:t>
      </w:r>
      <w:proofErr w:type="spellEnd"/>
    </w:p>
    <w:p w14:paraId="2DB9C855" w14:textId="77777777" w:rsidR="00E579AD" w:rsidRDefault="00000000">
      <w:pPr>
        <w:pStyle w:val="Textnormy"/>
        <w:rPr>
          <w:rFonts w:eastAsia="Arial" w:cs="Arial"/>
        </w:rPr>
      </w:pPr>
      <w:r>
        <w:rPr>
          <w:rFonts w:eastAsia="Arial" w:cs="Arial"/>
          <w:spacing w:val="-4"/>
        </w:rPr>
        <w:t>ČSN EN ISO 15186-2 (73 0509)</w:t>
      </w:r>
      <w:r>
        <w:rPr>
          <w:rFonts w:eastAsia="Arial" w:cs="Arial" w:hint="eastAsia"/>
          <w:spacing w:val="-4"/>
        </w:rPr>
        <w:t> </w:t>
      </w:r>
      <w:r>
        <w:rPr>
          <w:rFonts w:eastAsia="Arial" w:cs="Arial"/>
          <w:spacing w:val="-4"/>
        </w:rPr>
        <w:t>Akustika – Měření zvukové izolace stavebních konstrukcí a v budovách pomocí</w:t>
      </w:r>
      <w:r>
        <w:rPr>
          <w:rFonts w:eastAsia="Arial" w:cs="Arial"/>
        </w:rPr>
        <w:t xml:space="preserve"> akustické intenzity – Část 2: Měření v budovách</w:t>
      </w:r>
    </w:p>
    <w:p w14:paraId="4B472D1C" w14:textId="77777777" w:rsidR="00E579AD" w:rsidRDefault="00000000">
      <w:pPr>
        <w:pStyle w:val="Textnormy"/>
        <w:rPr>
          <w:rFonts w:eastAsia="Arial" w:cs="Arial"/>
        </w:rPr>
      </w:pPr>
      <w:r>
        <w:rPr>
          <w:rFonts w:eastAsia="Arial" w:cs="Arial"/>
          <w:spacing w:val="-2"/>
        </w:rPr>
        <w:t>ČSN EN ISO 140-4 (73 0511)</w:t>
      </w:r>
      <w:r>
        <w:rPr>
          <w:rFonts w:eastAsia="Arial" w:cs="Arial" w:hint="eastAsia"/>
          <w:spacing w:val="-2"/>
        </w:rPr>
        <w:t> </w:t>
      </w:r>
      <w:r>
        <w:rPr>
          <w:rFonts w:eastAsia="Arial" w:cs="Arial"/>
          <w:spacing w:val="-2"/>
        </w:rPr>
        <w:t>Akustika – Měření zvukové izolace stavebních konstrukcí a v budovách – Část 4:</w:t>
      </w:r>
      <w:r>
        <w:rPr>
          <w:rFonts w:eastAsia="Arial" w:cs="Arial"/>
        </w:rPr>
        <w:t xml:space="preserve"> Měření vzduchové neprůzvučnosti mezi místnostmi v budovách</w:t>
      </w:r>
    </w:p>
    <w:p w14:paraId="049A68E9" w14:textId="77777777" w:rsidR="00E579AD" w:rsidRDefault="00000000">
      <w:pPr>
        <w:pStyle w:val="Textnormy"/>
        <w:rPr>
          <w:rFonts w:eastAsia="Arial" w:cs="Arial"/>
        </w:rPr>
      </w:pPr>
      <w:r>
        <w:rPr>
          <w:rFonts w:eastAsia="Arial" w:cs="Arial"/>
          <w:spacing w:val="-2"/>
        </w:rPr>
        <w:t>ČSN EN ISO 140-7 (73 0511)</w:t>
      </w:r>
      <w:r>
        <w:rPr>
          <w:rFonts w:eastAsia="Arial" w:cs="Arial" w:hint="eastAsia"/>
          <w:spacing w:val="-2"/>
        </w:rPr>
        <w:t> </w:t>
      </w:r>
      <w:r>
        <w:rPr>
          <w:rFonts w:eastAsia="Arial" w:cs="Arial"/>
          <w:spacing w:val="-2"/>
        </w:rPr>
        <w:t>Akustika – Měření zvukové izolace stavebních konstrukcí a v budovách – Část 7:</w:t>
      </w:r>
      <w:r>
        <w:rPr>
          <w:rFonts w:eastAsia="Arial" w:cs="Arial"/>
        </w:rPr>
        <w:t xml:space="preserve"> Měření kročejové neprůzvučnosti stropních konstrukcí v budovách</w:t>
      </w:r>
    </w:p>
    <w:p w14:paraId="32B76F0A" w14:textId="77777777" w:rsidR="00E579AD" w:rsidRDefault="00000000">
      <w:pPr>
        <w:pStyle w:val="Textnormy"/>
        <w:rPr>
          <w:rFonts w:eastAsia="Arial" w:cs="Arial"/>
        </w:rPr>
      </w:pPr>
      <w:r>
        <w:rPr>
          <w:rFonts w:eastAsia="Arial" w:cs="Arial"/>
        </w:rPr>
        <w:t>ČSN EN ISO 717-1 (73 0531)</w:t>
      </w:r>
      <w:r>
        <w:rPr>
          <w:rFonts w:eastAsia="Arial" w:cs="Arial" w:hint="eastAsia"/>
        </w:rPr>
        <w:t> </w:t>
      </w:r>
      <w:r>
        <w:rPr>
          <w:rFonts w:eastAsia="Arial" w:cs="Arial"/>
        </w:rPr>
        <w:t>Akustika – Hodnocení zvukové izolace stavebních konstrukcí a v budovách – Část 1: Vzduchová neprůzvučnost</w:t>
      </w:r>
    </w:p>
    <w:p w14:paraId="422B958B" w14:textId="77777777" w:rsidR="00E579AD" w:rsidRDefault="00000000">
      <w:pPr>
        <w:pStyle w:val="Textnormy"/>
        <w:rPr>
          <w:rFonts w:eastAsia="Arial" w:cs="Arial"/>
        </w:rPr>
      </w:pPr>
      <w:r>
        <w:rPr>
          <w:rFonts w:eastAsia="Arial" w:cs="Arial"/>
        </w:rPr>
        <w:t>ČSN EN ISO 717-2 (73 0531)</w:t>
      </w:r>
      <w:r>
        <w:rPr>
          <w:rFonts w:eastAsia="Arial" w:cs="Arial" w:hint="eastAsia"/>
        </w:rPr>
        <w:t> </w:t>
      </w:r>
      <w:r>
        <w:rPr>
          <w:rFonts w:eastAsia="Arial" w:cs="Arial"/>
        </w:rPr>
        <w:t>Akustika – Hodnocení zvukové izolace stavebních konstrukcí a v budovách – Část 2: Kročejová neprůzvučnost</w:t>
      </w:r>
    </w:p>
    <w:p w14:paraId="1D14D734" w14:textId="77777777" w:rsidR="00E579AD" w:rsidRDefault="00000000">
      <w:pPr>
        <w:pStyle w:val="Textnormy"/>
        <w:rPr>
          <w:rFonts w:eastAsia="Arial" w:cs="Arial"/>
        </w:rPr>
      </w:pPr>
      <w:r>
        <w:rPr>
          <w:rFonts w:eastAsia="Arial" w:cs="Arial"/>
        </w:rPr>
        <w:t>ČSN 73 0532</w:t>
      </w:r>
      <w:r>
        <w:rPr>
          <w:rFonts w:eastAsia="Arial" w:cs="Arial" w:hint="eastAsia"/>
        </w:rPr>
        <w:t> </w:t>
      </w:r>
      <w:r>
        <w:rPr>
          <w:rFonts w:eastAsia="Arial" w:cs="Arial"/>
        </w:rPr>
        <w:t>Akustika – Ochrana proti hluku v budovách a posuzování akustických vlastností stavebních výrobků – Požadavky</w:t>
      </w:r>
    </w:p>
    <w:p w14:paraId="4390BA56" w14:textId="77777777" w:rsidR="00E579AD" w:rsidRDefault="00000000">
      <w:pPr>
        <w:pStyle w:val="Textnormy"/>
        <w:rPr>
          <w:rFonts w:eastAsia="Arial" w:cs="Arial"/>
        </w:rPr>
      </w:pPr>
      <w:r>
        <w:rPr>
          <w:rFonts w:eastAsia="Arial" w:cs="Arial"/>
        </w:rPr>
        <w:t>ČSN 73 0540-2</w:t>
      </w:r>
      <w:r>
        <w:rPr>
          <w:rFonts w:eastAsia="Arial" w:cs="Arial" w:hint="eastAsia"/>
        </w:rPr>
        <w:t> </w:t>
      </w:r>
      <w:r>
        <w:rPr>
          <w:rFonts w:eastAsia="Arial" w:cs="Arial"/>
        </w:rPr>
        <w:t>Tepelná ochrana budov – Část 2: Požadavky</w:t>
      </w:r>
    </w:p>
    <w:p w14:paraId="224943EB" w14:textId="77777777" w:rsidR="00E579AD" w:rsidRDefault="00000000">
      <w:pPr>
        <w:pStyle w:val="Textnormy"/>
        <w:rPr>
          <w:rFonts w:eastAsia="Arial" w:cs="Arial"/>
        </w:rPr>
      </w:pPr>
      <w:r>
        <w:rPr>
          <w:rFonts w:eastAsia="Arial" w:cs="Arial"/>
        </w:rPr>
        <w:t>ČSN 73 0540-3</w:t>
      </w:r>
      <w:r>
        <w:rPr>
          <w:rFonts w:eastAsia="Arial" w:cs="Arial" w:hint="eastAsia"/>
        </w:rPr>
        <w:t> </w:t>
      </w:r>
      <w:r>
        <w:rPr>
          <w:rFonts w:eastAsia="Arial" w:cs="Arial"/>
        </w:rPr>
        <w:t>Tepelná ochrana budov – Část 3: Návrhové hodnoty veličin</w:t>
      </w:r>
    </w:p>
    <w:p w14:paraId="6FBF5D91" w14:textId="77777777" w:rsidR="00E579AD" w:rsidRDefault="00000000">
      <w:pPr>
        <w:pStyle w:val="Textnormy"/>
        <w:rPr>
          <w:rFonts w:eastAsia="Arial" w:cs="Arial"/>
        </w:rPr>
      </w:pPr>
      <w:r>
        <w:rPr>
          <w:rFonts w:eastAsia="Arial" w:cs="Arial"/>
        </w:rPr>
        <w:t>ČSN 73 0540-4</w:t>
      </w:r>
      <w:r>
        <w:rPr>
          <w:rFonts w:eastAsia="Arial" w:cs="Arial" w:hint="eastAsia"/>
        </w:rPr>
        <w:t> </w:t>
      </w:r>
      <w:r>
        <w:rPr>
          <w:rFonts w:eastAsia="Arial" w:cs="Arial"/>
        </w:rPr>
        <w:t>Tepelná ochrana budov – Část 4: Výpočtové metody</w:t>
      </w:r>
    </w:p>
    <w:p w14:paraId="1B7583A8" w14:textId="77777777" w:rsidR="00E579AD" w:rsidRDefault="00000000">
      <w:pPr>
        <w:pStyle w:val="Textnormy"/>
        <w:rPr>
          <w:rFonts w:eastAsia="Arial" w:cs="Arial"/>
        </w:rPr>
      </w:pPr>
      <w:r>
        <w:rPr>
          <w:rFonts w:eastAsia="Arial" w:cs="Arial"/>
        </w:rPr>
        <w:t>ČSN EN ISO 10052 (73 0541)</w:t>
      </w:r>
      <w:r>
        <w:rPr>
          <w:rFonts w:eastAsia="Arial" w:cs="Arial" w:hint="eastAsia"/>
        </w:rPr>
        <w:t> </w:t>
      </w:r>
      <w:r>
        <w:rPr>
          <w:rFonts w:eastAsia="Arial" w:cs="Arial"/>
        </w:rPr>
        <w:t>Akustika – Měření vzduchové a kročejové neprůzvučnosti a hluku technických zařízení v budovách – Zjednodušená metoda</w:t>
      </w:r>
    </w:p>
    <w:p w14:paraId="064880CD" w14:textId="77777777" w:rsidR="00E579AD" w:rsidRDefault="00000000">
      <w:pPr>
        <w:pStyle w:val="Textnormy"/>
        <w:rPr>
          <w:rFonts w:eastAsia="Arial" w:cs="Arial"/>
          <w:kern w:val="1"/>
          <w:lang w:val="en-GB"/>
        </w:rPr>
      </w:pPr>
      <w:r>
        <w:rPr>
          <w:rFonts w:eastAsia="Arial" w:cs="Arial"/>
        </w:rPr>
        <w:t>ČSN EN ISO 13370 (73 0559)</w:t>
      </w:r>
      <w:r>
        <w:rPr>
          <w:rFonts w:eastAsia="Arial" w:cs="Arial" w:hint="eastAsia"/>
        </w:rPr>
        <w:t> </w:t>
      </w:r>
      <w:proofErr w:type="spellStart"/>
      <w:r>
        <w:rPr>
          <w:rFonts w:eastAsia="Arial" w:cs="Arial"/>
          <w:kern w:val="1"/>
          <w:lang w:val="en-GB"/>
        </w:rPr>
        <w:t>Tepelné</w:t>
      </w:r>
      <w:proofErr w:type="spellEnd"/>
      <w:r>
        <w:rPr>
          <w:rFonts w:eastAsia="Arial" w:cs="Arial"/>
          <w:kern w:val="1"/>
          <w:lang w:val="en-GB"/>
        </w:rPr>
        <w:t xml:space="preserve"> </w:t>
      </w:r>
      <w:proofErr w:type="spellStart"/>
      <w:r>
        <w:rPr>
          <w:rFonts w:eastAsia="Arial" w:cs="Arial"/>
          <w:kern w:val="1"/>
          <w:lang w:val="en-GB"/>
        </w:rPr>
        <w:t>chování</w:t>
      </w:r>
      <w:proofErr w:type="spellEnd"/>
      <w:r>
        <w:rPr>
          <w:rFonts w:eastAsia="Arial" w:cs="Arial"/>
          <w:kern w:val="1"/>
          <w:lang w:val="en-GB"/>
        </w:rPr>
        <w:t xml:space="preserve"> </w:t>
      </w:r>
      <w:proofErr w:type="spellStart"/>
      <w:proofErr w:type="gramStart"/>
      <w:r>
        <w:rPr>
          <w:rFonts w:eastAsia="Arial" w:cs="Arial"/>
          <w:kern w:val="1"/>
          <w:lang w:val="en-GB"/>
        </w:rPr>
        <w:t>budov</w:t>
      </w:r>
      <w:proofErr w:type="spellEnd"/>
      <w:r>
        <w:rPr>
          <w:rFonts w:eastAsia="Arial" w:cs="Arial"/>
          <w:kern w:val="1"/>
          <w:lang w:val="en-GB"/>
        </w:rPr>
        <w:t xml:space="preserve"> - </w:t>
      </w:r>
      <w:proofErr w:type="spellStart"/>
      <w:r>
        <w:rPr>
          <w:rFonts w:eastAsia="Arial" w:cs="Arial"/>
          <w:kern w:val="1"/>
          <w:lang w:val="en-GB"/>
        </w:rPr>
        <w:t>Přenos</w:t>
      </w:r>
      <w:proofErr w:type="spellEnd"/>
      <w:proofErr w:type="gramEnd"/>
      <w:r>
        <w:rPr>
          <w:rFonts w:eastAsia="Arial" w:cs="Arial"/>
          <w:kern w:val="1"/>
          <w:lang w:val="en-GB"/>
        </w:rPr>
        <w:t xml:space="preserve"> </w:t>
      </w:r>
      <w:proofErr w:type="spellStart"/>
      <w:r>
        <w:rPr>
          <w:rFonts w:eastAsia="Arial" w:cs="Arial"/>
          <w:kern w:val="1"/>
          <w:lang w:val="en-GB"/>
        </w:rPr>
        <w:t>tepla</w:t>
      </w:r>
      <w:proofErr w:type="spellEnd"/>
      <w:r>
        <w:rPr>
          <w:rFonts w:eastAsia="Arial" w:cs="Arial"/>
          <w:kern w:val="1"/>
          <w:lang w:val="en-GB"/>
        </w:rPr>
        <w:t xml:space="preserve"> </w:t>
      </w:r>
      <w:proofErr w:type="spellStart"/>
      <w:r>
        <w:rPr>
          <w:rFonts w:eastAsia="Arial" w:cs="Arial"/>
          <w:kern w:val="1"/>
          <w:lang w:val="en-GB"/>
        </w:rPr>
        <w:t>zeminou</w:t>
      </w:r>
      <w:proofErr w:type="spellEnd"/>
      <w:r>
        <w:rPr>
          <w:rFonts w:eastAsia="Arial" w:cs="Arial"/>
          <w:kern w:val="1"/>
          <w:lang w:val="en-GB"/>
        </w:rPr>
        <w:t xml:space="preserve"> - </w:t>
      </w:r>
      <w:proofErr w:type="spellStart"/>
      <w:r>
        <w:rPr>
          <w:rFonts w:eastAsia="Arial" w:cs="Arial"/>
          <w:kern w:val="1"/>
          <w:lang w:val="en-GB"/>
        </w:rPr>
        <w:t>Výpočtové</w:t>
      </w:r>
      <w:proofErr w:type="spellEnd"/>
      <w:r>
        <w:rPr>
          <w:rFonts w:eastAsia="Arial" w:cs="Arial"/>
          <w:kern w:val="1"/>
          <w:lang w:val="en-GB"/>
        </w:rPr>
        <w:t xml:space="preserve"> </w:t>
      </w:r>
      <w:proofErr w:type="spellStart"/>
      <w:r>
        <w:rPr>
          <w:rFonts w:eastAsia="Arial" w:cs="Arial"/>
          <w:kern w:val="1"/>
          <w:lang w:val="en-GB"/>
        </w:rPr>
        <w:t>metody</w:t>
      </w:r>
      <w:proofErr w:type="spellEnd"/>
    </w:p>
    <w:p w14:paraId="2681F7DD" w14:textId="77777777" w:rsidR="00E579AD" w:rsidRDefault="00000000">
      <w:pPr>
        <w:pStyle w:val="Textnormy"/>
        <w:rPr>
          <w:rFonts w:eastAsia="Arial" w:cs="Arial"/>
        </w:rPr>
      </w:pPr>
      <w:r>
        <w:rPr>
          <w:rFonts w:eastAsia="Arial" w:cs="Arial"/>
        </w:rPr>
        <w:t>ČSN EN ISO 12570 (73 0573)</w:t>
      </w:r>
      <w:r>
        <w:rPr>
          <w:rFonts w:eastAsia="Arial" w:cs="Arial" w:hint="eastAsia"/>
        </w:rPr>
        <w:t> </w:t>
      </w:r>
      <w:r>
        <w:rPr>
          <w:rFonts w:eastAsia="Arial" w:cs="Arial"/>
        </w:rPr>
        <w:t>Tepelně vlhkostní chování stavebních materiálů a výrobků – Stanovení vlhkosti sušením při zvýšené teplotě</w:t>
      </w:r>
    </w:p>
    <w:p w14:paraId="630EA662" w14:textId="77777777" w:rsidR="00E579AD" w:rsidRDefault="00000000">
      <w:pPr>
        <w:pStyle w:val="Textnormy"/>
        <w:rPr>
          <w:rFonts w:eastAsia="Arial" w:cs="Arial"/>
        </w:rPr>
      </w:pPr>
      <w:r>
        <w:rPr>
          <w:rFonts w:eastAsia="Arial" w:cs="Arial"/>
        </w:rPr>
        <w:t>ČSN 73 0804:2023</w:t>
      </w:r>
      <w:r>
        <w:rPr>
          <w:rFonts w:eastAsia="Arial" w:cs="Arial" w:hint="eastAsia"/>
        </w:rPr>
        <w:t> </w:t>
      </w:r>
      <w:r>
        <w:rPr>
          <w:rFonts w:eastAsia="Arial" w:cs="Arial"/>
        </w:rPr>
        <w:t>Požární bezpečnost staveb – Výrobní objekty</w:t>
      </w:r>
    </w:p>
    <w:p w14:paraId="4411FA48" w14:textId="77777777" w:rsidR="00E579AD" w:rsidRDefault="00000000">
      <w:pPr>
        <w:pStyle w:val="Textnormy"/>
        <w:rPr>
          <w:rFonts w:eastAsia="Arial" w:cs="Arial"/>
        </w:rPr>
      </w:pPr>
      <w:r>
        <w:rPr>
          <w:rFonts w:eastAsia="Arial" w:cs="Arial"/>
          <w:spacing w:val="-4"/>
        </w:rPr>
        <w:t>ČSN EN 13501-1+A1 (73 0860)</w:t>
      </w:r>
      <w:r>
        <w:rPr>
          <w:rFonts w:eastAsia="Arial" w:cs="Arial" w:hint="eastAsia"/>
          <w:spacing w:val="-4"/>
        </w:rPr>
        <w:t> </w:t>
      </w:r>
      <w:r>
        <w:rPr>
          <w:rFonts w:eastAsia="Arial" w:cs="Arial"/>
          <w:spacing w:val="-4"/>
        </w:rPr>
        <w:t>Požární klasifikace stavebních výrobků a konstrukcí staveb – Část 1: Klasifikace</w:t>
      </w:r>
      <w:r>
        <w:rPr>
          <w:rFonts w:eastAsia="Arial" w:cs="Arial"/>
        </w:rPr>
        <w:t xml:space="preserve"> podle výsledků zkoušek reakce na oheň</w:t>
      </w:r>
    </w:p>
    <w:p w14:paraId="00BB7F97" w14:textId="77777777" w:rsidR="00E579AD" w:rsidRDefault="00000000">
      <w:pPr>
        <w:pStyle w:val="Textnormy"/>
        <w:rPr>
          <w:rFonts w:eastAsia="Arial" w:cs="Arial"/>
        </w:rPr>
      </w:pPr>
      <w:r>
        <w:rPr>
          <w:rFonts w:eastAsia="Arial" w:cs="Arial"/>
          <w:spacing w:val="-4"/>
        </w:rPr>
        <w:lastRenderedPageBreak/>
        <w:t>ČSN EN 13501-2+A1 (73 0860)</w:t>
      </w:r>
      <w:r>
        <w:rPr>
          <w:rFonts w:eastAsia="Arial" w:cs="Arial" w:hint="eastAsia"/>
          <w:spacing w:val="-4"/>
        </w:rPr>
        <w:t> </w:t>
      </w:r>
      <w:r>
        <w:rPr>
          <w:rFonts w:eastAsia="Arial" w:cs="Arial"/>
          <w:spacing w:val="-4"/>
        </w:rPr>
        <w:t>Požární klasifikace stavebních výrobků a konstrukcí staveb – Část 2: Klasifikace</w:t>
      </w:r>
      <w:r>
        <w:rPr>
          <w:rFonts w:eastAsia="Arial" w:cs="Arial"/>
        </w:rPr>
        <w:t xml:space="preserve"> podle výsledků zkoušek požární odolnosti kromě vzduchotechnických zařízení</w:t>
      </w:r>
    </w:p>
    <w:p w14:paraId="341A78C2" w14:textId="77777777" w:rsidR="00E579AD" w:rsidRDefault="00000000">
      <w:pPr>
        <w:pStyle w:val="Textnormy"/>
        <w:rPr>
          <w:rFonts w:eastAsia="Arial" w:cs="Arial"/>
        </w:rPr>
      </w:pPr>
      <w:r>
        <w:rPr>
          <w:rFonts w:eastAsia="Arial" w:cs="Arial"/>
        </w:rPr>
        <w:t>ČSN EN 12390-2 (73 1302) Zkoušení ztvrdlého betonu – Část 2: Výroba a ošetřování zkušebních těles pro zkoušky pevnosti</w:t>
      </w:r>
    </w:p>
    <w:p w14:paraId="76976717" w14:textId="77777777" w:rsidR="00E579AD" w:rsidRDefault="00000000">
      <w:pPr>
        <w:pStyle w:val="Textnormy"/>
        <w:rPr>
          <w:rFonts w:eastAsia="Arial" w:cs="Arial"/>
        </w:rPr>
      </w:pPr>
      <w:r>
        <w:rPr>
          <w:rFonts w:eastAsia="Arial" w:cs="Arial"/>
        </w:rPr>
        <w:t>ČSN EN 12390-3 (73 1302)</w:t>
      </w:r>
      <w:r>
        <w:rPr>
          <w:rFonts w:eastAsia="Arial" w:cs="Arial" w:hint="eastAsia"/>
        </w:rPr>
        <w:t> </w:t>
      </w:r>
      <w:r>
        <w:rPr>
          <w:rFonts w:eastAsia="Arial" w:cs="Arial"/>
        </w:rPr>
        <w:t>Zkoušení ztvrdlého betonu – Část 3: Pevnost v tlaku zkušebních těles</w:t>
      </w:r>
    </w:p>
    <w:p w14:paraId="295AE70A" w14:textId="77777777" w:rsidR="00E579AD" w:rsidRDefault="00000000">
      <w:pPr>
        <w:pStyle w:val="Textnormy"/>
        <w:rPr>
          <w:rFonts w:eastAsia="Arial" w:cs="Arial"/>
        </w:rPr>
      </w:pPr>
      <w:r>
        <w:rPr>
          <w:rFonts w:eastAsia="Arial" w:cs="Arial"/>
          <w:spacing w:val="-4"/>
        </w:rPr>
        <w:t>ČSN EN 13791 (73 1303)</w:t>
      </w:r>
      <w:r>
        <w:rPr>
          <w:rFonts w:eastAsia="Arial" w:cs="Arial" w:hint="eastAsia"/>
          <w:spacing w:val="-4"/>
        </w:rPr>
        <w:t> </w:t>
      </w:r>
      <w:r>
        <w:rPr>
          <w:rFonts w:eastAsia="Arial" w:cs="Arial"/>
          <w:spacing w:val="-4"/>
        </w:rPr>
        <w:t>Posuzování pevnosti betonu v tlaku v konstrukcích a v prefabrikovaných betonových</w:t>
      </w:r>
      <w:r>
        <w:rPr>
          <w:rFonts w:eastAsia="Arial" w:cs="Arial"/>
        </w:rPr>
        <w:t xml:space="preserve"> dílcích</w:t>
      </w:r>
    </w:p>
    <w:p w14:paraId="1F5E284D" w14:textId="77777777" w:rsidR="00E579AD" w:rsidRDefault="00000000">
      <w:pPr>
        <w:pStyle w:val="Textnormy"/>
        <w:rPr>
          <w:rFonts w:eastAsia="Arial" w:cs="Arial"/>
        </w:rPr>
      </w:pPr>
      <w:r>
        <w:rPr>
          <w:rFonts w:eastAsia="Arial" w:cs="Arial"/>
        </w:rPr>
        <w:t>ČSN EN 12504-1 (73 1303)</w:t>
      </w:r>
      <w:r>
        <w:rPr>
          <w:rFonts w:eastAsia="Arial" w:cs="Arial" w:hint="eastAsia"/>
        </w:rPr>
        <w:t> </w:t>
      </w:r>
      <w:r>
        <w:rPr>
          <w:rFonts w:eastAsia="Arial" w:cs="Arial"/>
        </w:rPr>
        <w:t>Zkoušení betonu v konstrukcích – Část 1: Vývrty – Odběr, vyšetření a zkoušení v tlaku</w:t>
      </w:r>
    </w:p>
    <w:p w14:paraId="7A3CD841" w14:textId="77777777" w:rsidR="00E579AD" w:rsidRDefault="00000000">
      <w:pPr>
        <w:pStyle w:val="Textnormy"/>
        <w:rPr>
          <w:rFonts w:eastAsia="Arial" w:cs="Arial"/>
        </w:rPr>
      </w:pPr>
      <w:r>
        <w:rPr>
          <w:rFonts w:eastAsia="Arial" w:cs="Arial"/>
        </w:rPr>
        <w:t>ČSN 73 1326</w:t>
      </w:r>
      <w:r>
        <w:rPr>
          <w:rFonts w:eastAsia="Arial" w:cs="Arial" w:hint="eastAsia"/>
        </w:rPr>
        <w:t> </w:t>
      </w:r>
      <w:r>
        <w:rPr>
          <w:rFonts w:eastAsia="Arial" w:cs="Arial"/>
        </w:rPr>
        <w:t>Stanovení odolnosti povrchu cementového betonu proti působení vody a chemických rozmrazovacích látek</w:t>
      </w:r>
    </w:p>
    <w:p w14:paraId="0B411DFE" w14:textId="77777777" w:rsidR="00E579AD" w:rsidRDefault="00000000">
      <w:pPr>
        <w:pStyle w:val="Textnormy"/>
        <w:rPr>
          <w:rFonts w:eastAsia="Arial" w:cs="Arial"/>
          <w:kern w:val="1"/>
          <w:lang w:val="en-GB"/>
        </w:rPr>
      </w:pPr>
      <w:r>
        <w:rPr>
          <w:rFonts w:eastAsia="Arial" w:cs="Arial"/>
        </w:rPr>
        <w:t>ČSN P CEN/TS 14754-1 (73 1346)</w:t>
      </w:r>
      <w:r>
        <w:rPr>
          <w:rFonts w:eastAsia="Arial" w:cs="Arial" w:hint="eastAsia"/>
        </w:rPr>
        <w:t> </w:t>
      </w:r>
      <w:proofErr w:type="spellStart"/>
      <w:r>
        <w:rPr>
          <w:rFonts w:eastAsia="Arial" w:cs="Arial"/>
          <w:kern w:val="1"/>
          <w:lang w:val="en-GB"/>
        </w:rPr>
        <w:t>Ošetřovací</w:t>
      </w:r>
      <w:proofErr w:type="spellEnd"/>
      <w:r>
        <w:rPr>
          <w:rFonts w:eastAsia="Arial" w:cs="Arial"/>
          <w:kern w:val="1"/>
          <w:lang w:val="en-GB"/>
        </w:rPr>
        <w:t xml:space="preserve"> </w:t>
      </w:r>
      <w:proofErr w:type="spellStart"/>
      <w:proofErr w:type="gramStart"/>
      <w:r>
        <w:rPr>
          <w:rFonts w:eastAsia="Arial" w:cs="Arial"/>
          <w:kern w:val="1"/>
          <w:lang w:val="en-GB"/>
        </w:rPr>
        <w:t>prostředky</w:t>
      </w:r>
      <w:proofErr w:type="spellEnd"/>
      <w:r>
        <w:rPr>
          <w:rFonts w:eastAsia="Arial" w:cs="Arial"/>
          <w:kern w:val="1"/>
          <w:lang w:val="en-GB"/>
        </w:rPr>
        <w:t xml:space="preserve"> - Zkušební</w:t>
      </w:r>
      <w:proofErr w:type="gramEnd"/>
      <w:r>
        <w:rPr>
          <w:rFonts w:eastAsia="Arial" w:cs="Arial"/>
          <w:kern w:val="1"/>
          <w:lang w:val="en-GB"/>
        </w:rPr>
        <w:t xml:space="preserve"> </w:t>
      </w:r>
      <w:proofErr w:type="spellStart"/>
      <w:r>
        <w:rPr>
          <w:rFonts w:eastAsia="Arial" w:cs="Arial"/>
          <w:kern w:val="1"/>
          <w:lang w:val="en-GB"/>
        </w:rPr>
        <w:t>metody</w:t>
      </w:r>
      <w:proofErr w:type="spellEnd"/>
      <w:r>
        <w:rPr>
          <w:rFonts w:eastAsia="Arial" w:cs="Arial"/>
          <w:kern w:val="1"/>
          <w:lang w:val="en-GB"/>
        </w:rPr>
        <w:t xml:space="preserve"> - </w:t>
      </w:r>
      <w:proofErr w:type="spellStart"/>
      <w:r>
        <w:rPr>
          <w:rFonts w:eastAsia="Arial" w:cs="Arial"/>
          <w:kern w:val="1"/>
          <w:lang w:val="en-GB"/>
        </w:rPr>
        <w:t>Část</w:t>
      </w:r>
      <w:proofErr w:type="spellEnd"/>
      <w:r>
        <w:rPr>
          <w:rFonts w:eastAsia="Arial" w:cs="Arial"/>
          <w:kern w:val="1"/>
          <w:lang w:val="en-GB"/>
        </w:rPr>
        <w:t xml:space="preserve"> 1: </w:t>
      </w:r>
      <w:proofErr w:type="spellStart"/>
      <w:r>
        <w:rPr>
          <w:rFonts w:eastAsia="Arial" w:cs="Arial"/>
          <w:kern w:val="1"/>
          <w:lang w:val="en-GB"/>
        </w:rPr>
        <w:t>Stanovení</w:t>
      </w:r>
      <w:proofErr w:type="spellEnd"/>
      <w:r>
        <w:rPr>
          <w:rFonts w:eastAsia="Arial" w:cs="Arial"/>
          <w:kern w:val="1"/>
          <w:lang w:val="en-GB"/>
        </w:rPr>
        <w:t xml:space="preserve"> </w:t>
      </w:r>
      <w:proofErr w:type="spellStart"/>
      <w:r>
        <w:rPr>
          <w:rFonts w:eastAsia="Arial" w:cs="Arial"/>
          <w:kern w:val="1"/>
          <w:lang w:val="en-GB"/>
        </w:rPr>
        <w:t>účinnosti</w:t>
      </w:r>
      <w:proofErr w:type="spellEnd"/>
      <w:r>
        <w:rPr>
          <w:rFonts w:eastAsia="Arial" w:cs="Arial"/>
          <w:kern w:val="1"/>
          <w:lang w:val="en-GB"/>
        </w:rPr>
        <w:t xml:space="preserve"> </w:t>
      </w:r>
      <w:proofErr w:type="spellStart"/>
      <w:r>
        <w:rPr>
          <w:rFonts w:eastAsia="Arial" w:cs="Arial"/>
          <w:kern w:val="1"/>
          <w:lang w:val="en-GB"/>
        </w:rPr>
        <w:t>zadržení</w:t>
      </w:r>
      <w:proofErr w:type="spellEnd"/>
      <w:r>
        <w:rPr>
          <w:rFonts w:eastAsia="Arial" w:cs="Arial"/>
          <w:kern w:val="1"/>
          <w:lang w:val="en-GB"/>
        </w:rPr>
        <w:t xml:space="preserve"> </w:t>
      </w:r>
      <w:proofErr w:type="spellStart"/>
      <w:r>
        <w:rPr>
          <w:rFonts w:eastAsia="Arial" w:cs="Arial"/>
          <w:kern w:val="1"/>
          <w:lang w:val="en-GB"/>
        </w:rPr>
        <w:t>vody</w:t>
      </w:r>
      <w:proofErr w:type="spellEnd"/>
      <w:r>
        <w:rPr>
          <w:rFonts w:eastAsia="Arial" w:cs="Arial"/>
          <w:kern w:val="1"/>
          <w:lang w:val="en-GB"/>
        </w:rPr>
        <w:t xml:space="preserve"> </w:t>
      </w:r>
      <w:proofErr w:type="spellStart"/>
      <w:r>
        <w:rPr>
          <w:rFonts w:eastAsia="Arial" w:cs="Arial"/>
          <w:kern w:val="1"/>
          <w:lang w:val="en-GB"/>
        </w:rPr>
        <w:t>běžnými</w:t>
      </w:r>
      <w:proofErr w:type="spellEnd"/>
      <w:r>
        <w:rPr>
          <w:rFonts w:eastAsia="Arial" w:cs="Arial"/>
          <w:kern w:val="1"/>
          <w:lang w:val="en-GB"/>
        </w:rPr>
        <w:t xml:space="preserve"> </w:t>
      </w:r>
      <w:proofErr w:type="spellStart"/>
      <w:r>
        <w:rPr>
          <w:rFonts w:eastAsia="Arial" w:cs="Arial"/>
          <w:kern w:val="1"/>
          <w:lang w:val="en-GB"/>
        </w:rPr>
        <w:t>ošetřovacími</w:t>
      </w:r>
      <w:proofErr w:type="spellEnd"/>
      <w:r>
        <w:rPr>
          <w:rFonts w:eastAsia="Arial" w:cs="Arial"/>
          <w:kern w:val="1"/>
          <w:lang w:val="en-GB"/>
        </w:rPr>
        <w:t xml:space="preserve"> </w:t>
      </w:r>
      <w:proofErr w:type="spellStart"/>
      <w:r>
        <w:rPr>
          <w:rFonts w:eastAsia="Arial" w:cs="Arial"/>
          <w:kern w:val="1"/>
          <w:lang w:val="en-GB"/>
        </w:rPr>
        <w:t>prostředky</w:t>
      </w:r>
      <w:proofErr w:type="spellEnd"/>
    </w:p>
    <w:p w14:paraId="5C284DCC" w14:textId="77777777" w:rsidR="00E579AD" w:rsidRDefault="00000000">
      <w:pPr>
        <w:pStyle w:val="Textnormy"/>
        <w:rPr>
          <w:rFonts w:eastAsia="Arial" w:cs="Arial"/>
        </w:rPr>
      </w:pPr>
      <w:r>
        <w:rPr>
          <w:rFonts w:eastAsia="Arial" w:cs="Arial"/>
        </w:rPr>
        <w:t>ČSN EN 13670 (73 2400)</w:t>
      </w:r>
      <w:r>
        <w:rPr>
          <w:rFonts w:eastAsia="Arial" w:cs="Arial" w:hint="eastAsia"/>
        </w:rPr>
        <w:t> </w:t>
      </w:r>
      <w:r>
        <w:rPr>
          <w:rFonts w:eastAsia="Arial" w:cs="Arial"/>
        </w:rPr>
        <w:t>Provádění betonových konstrukcí</w:t>
      </w:r>
    </w:p>
    <w:p w14:paraId="113D719D" w14:textId="77777777" w:rsidR="00E579AD" w:rsidRDefault="00000000">
      <w:pPr>
        <w:pStyle w:val="Textnormy"/>
        <w:rPr>
          <w:rFonts w:eastAsia="Arial" w:cs="Arial"/>
        </w:rPr>
      </w:pPr>
      <w:r>
        <w:rPr>
          <w:rFonts w:eastAsia="Arial" w:cs="Arial"/>
        </w:rPr>
        <w:t>ČSN EN 206+A2 (73 2403)</w:t>
      </w:r>
      <w:r>
        <w:rPr>
          <w:rFonts w:eastAsia="Arial" w:cs="Arial" w:hint="eastAsia"/>
        </w:rPr>
        <w:t> </w:t>
      </w:r>
      <w:r>
        <w:rPr>
          <w:rFonts w:eastAsia="Arial" w:cs="Arial"/>
        </w:rPr>
        <w:t>Beton – Část 1: Specifikace, vlastnosti, výroba a shoda</w:t>
      </w:r>
    </w:p>
    <w:p w14:paraId="7D3C5A17" w14:textId="77777777" w:rsidR="00E579AD" w:rsidRDefault="00000000">
      <w:pPr>
        <w:pStyle w:val="Textnormy"/>
        <w:rPr>
          <w:rFonts w:eastAsia="Arial" w:cs="Arial"/>
          <w:kern w:val="1"/>
          <w:lang w:val="en-GB"/>
        </w:rPr>
      </w:pPr>
      <w:r>
        <w:rPr>
          <w:rFonts w:eastAsia="Arial" w:cs="Arial"/>
        </w:rPr>
        <w:t>ČSN P 73 2404</w:t>
      </w:r>
      <w:r>
        <w:rPr>
          <w:rFonts w:eastAsia="Arial" w:cs="Arial" w:hint="eastAsia"/>
        </w:rPr>
        <w:t> </w:t>
      </w:r>
      <w:proofErr w:type="gramStart"/>
      <w:r>
        <w:rPr>
          <w:rFonts w:eastAsia="Arial" w:cs="Arial"/>
          <w:kern w:val="1"/>
          <w:lang w:val="en-GB"/>
        </w:rPr>
        <w:t xml:space="preserve">Beton - </w:t>
      </w:r>
      <w:proofErr w:type="spellStart"/>
      <w:r>
        <w:rPr>
          <w:rFonts w:eastAsia="Arial" w:cs="Arial"/>
          <w:kern w:val="1"/>
          <w:lang w:val="en-GB"/>
        </w:rPr>
        <w:t>Specifikace</w:t>
      </w:r>
      <w:proofErr w:type="spellEnd"/>
      <w:proofErr w:type="gramEnd"/>
      <w:r>
        <w:rPr>
          <w:rFonts w:eastAsia="Arial" w:cs="Arial"/>
          <w:kern w:val="1"/>
          <w:lang w:val="en-GB"/>
        </w:rPr>
        <w:t xml:space="preserve">, </w:t>
      </w:r>
      <w:proofErr w:type="spellStart"/>
      <w:r>
        <w:rPr>
          <w:rFonts w:eastAsia="Arial" w:cs="Arial"/>
          <w:kern w:val="1"/>
          <w:lang w:val="en-GB"/>
        </w:rPr>
        <w:t>vlastnosti</w:t>
      </w:r>
      <w:proofErr w:type="spellEnd"/>
      <w:r>
        <w:rPr>
          <w:rFonts w:eastAsia="Arial" w:cs="Arial"/>
          <w:kern w:val="1"/>
          <w:lang w:val="en-GB"/>
        </w:rPr>
        <w:t xml:space="preserve">, </w:t>
      </w:r>
      <w:proofErr w:type="spellStart"/>
      <w:r>
        <w:rPr>
          <w:rFonts w:eastAsia="Arial" w:cs="Arial"/>
          <w:kern w:val="1"/>
          <w:lang w:val="en-GB"/>
        </w:rPr>
        <w:t>výroba</w:t>
      </w:r>
      <w:proofErr w:type="spellEnd"/>
      <w:r>
        <w:rPr>
          <w:rFonts w:eastAsia="Arial" w:cs="Arial"/>
          <w:kern w:val="1"/>
          <w:lang w:val="en-GB"/>
        </w:rPr>
        <w:t xml:space="preserve"> a </w:t>
      </w:r>
      <w:proofErr w:type="spellStart"/>
      <w:r>
        <w:rPr>
          <w:rFonts w:eastAsia="Arial" w:cs="Arial"/>
          <w:kern w:val="1"/>
          <w:lang w:val="en-GB"/>
        </w:rPr>
        <w:t>shoda</w:t>
      </w:r>
      <w:proofErr w:type="spellEnd"/>
      <w:r>
        <w:rPr>
          <w:rFonts w:eastAsia="Arial" w:cs="Arial"/>
          <w:kern w:val="1"/>
          <w:lang w:val="en-GB"/>
        </w:rPr>
        <w:t xml:space="preserve"> - </w:t>
      </w:r>
      <w:proofErr w:type="spellStart"/>
      <w:r>
        <w:rPr>
          <w:rFonts w:eastAsia="Arial" w:cs="Arial"/>
          <w:kern w:val="1"/>
          <w:lang w:val="en-GB"/>
        </w:rPr>
        <w:t>Doplňující</w:t>
      </w:r>
      <w:proofErr w:type="spellEnd"/>
      <w:r>
        <w:rPr>
          <w:rFonts w:eastAsia="Arial" w:cs="Arial"/>
          <w:kern w:val="1"/>
          <w:lang w:val="en-GB"/>
        </w:rPr>
        <w:t xml:space="preserve"> </w:t>
      </w:r>
      <w:proofErr w:type="spellStart"/>
      <w:r>
        <w:rPr>
          <w:rFonts w:eastAsia="Arial" w:cs="Arial"/>
          <w:kern w:val="1"/>
          <w:lang w:val="en-GB"/>
        </w:rPr>
        <w:t>informace</w:t>
      </w:r>
      <w:proofErr w:type="spellEnd"/>
    </w:p>
    <w:p w14:paraId="0F591E31" w14:textId="77777777" w:rsidR="00E579AD" w:rsidRDefault="00000000">
      <w:pPr>
        <w:pStyle w:val="Textnormy"/>
        <w:rPr>
          <w:rFonts w:eastAsia="Arial" w:cs="Arial"/>
        </w:rPr>
      </w:pPr>
      <w:r>
        <w:rPr>
          <w:rFonts w:eastAsia="Arial" w:cs="Arial"/>
        </w:rPr>
        <w:t>ČSN 73 3451</w:t>
      </w:r>
      <w:r>
        <w:rPr>
          <w:rFonts w:eastAsia="Arial" w:cs="Arial" w:hint="eastAsia"/>
        </w:rPr>
        <w:t> </w:t>
      </w:r>
      <w:r>
        <w:rPr>
          <w:rFonts w:eastAsia="Arial" w:cs="Arial"/>
        </w:rPr>
        <w:t>Obecná pravidla pro navrhování a provádění keramických obkladů</w:t>
      </w:r>
    </w:p>
    <w:p w14:paraId="68E7FEC3" w14:textId="77777777" w:rsidR="00E579AD" w:rsidRDefault="00000000">
      <w:pPr>
        <w:pStyle w:val="Textnormy"/>
        <w:rPr>
          <w:rFonts w:eastAsia="Arial" w:cs="Arial"/>
          <w:kern w:val="1"/>
          <w:lang w:val="en-GB"/>
        </w:rPr>
      </w:pPr>
      <w:r>
        <w:rPr>
          <w:rFonts w:eastAsia="Arial" w:cs="Arial"/>
        </w:rPr>
        <w:t>ČSN 73 4130</w:t>
      </w:r>
      <w:r>
        <w:rPr>
          <w:rFonts w:eastAsia="Arial" w:cs="Arial" w:hint="eastAsia"/>
        </w:rPr>
        <w:t> </w:t>
      </w:r>
      <w:proofErr w:type="spellStart"/>
      <w:r>
        <w:rPr>
          <w:rFonts w:eastAsia="Arial" w:cs="Arial"/>
          <w:kern w:val="1"/>
          <w:lang w:val="en-GB"/>
        </w:rPr>
        <w:t>Schodiště</w:t>
      </w:r>
      <w:proofErr w:type="spellEnd"/>
      <w:r>
        <w:rPr>
          <w:rFonts w:eastAsia="Arial" w:cs="Arial"/>
          <w:kern w:val="1"/>
          <w:lang w:val="en-GB"/>
        </w:rPr>
        <w:t xml:space="preserve"> a </w:t>
      </w:r>
      <w:proofErr w:type="spellStart"/>
      <w:r>
        <w:rPr>
          <w:rFonts w:eastAsia="Arial" w:cs="Arial"/>
          <w:kern w:val="1"/>
          <w:lang w:val="en-GB"/>
        </w:rPr>
        <w:t>šikmé</w:t>
      </w:r>
      <w:proofErr w:type="spellEnd"/>
      <w:r>
        <w:rPr>
          <w:rFonts w:eastAsia="Arial" w:cs="Arial"/>
          <w:kern w:val="1"/>
          <w:lang w:val="en-GB"/>
        </w:rPr>
        <w:t xml:space="preserve"> </w:t>
      </w:r>
      <w:proofErr w:type="spellStart"/>
      <w:proofErr w:type="gramStart"/>
      <w:r>
        <w:rPr>
          <w:rFonts w:eastAsia="Arial" w:cs="Arial"/>
          <w:kern w:val="1"/>
          <w:lang w:val="en-GB"/>
        </w:rPr>
        <w:t>rampy</w:t>
      </w:r>
      <w:proofErr w:type="spellEnd"/>
      <w:r>
        <w:rPr>
          <w:rFonts w:eastAsia="Arial" w:cs="Arial"/>
          <w:kern w:val="1"/>
          <w:lang w:val="en-GB"/>
        </w:rPr>
        <w:t xml:space="preserve"> - </w:t>
      </w:r>
      <w:proofErr w:type="spellStart"/>
      <w:r>
        <w:rPr>
          <w:rFonts w:eastAsia="Arial" w:cs="Arial"/>
          <w:kern w:val="1"/>
          <w:lang w:val="en-GB"/>
        </w:rPr>
        <w:t>Základní</w:t>
      </w:r>
      <w:proofErr w:type="spellEnd"/>
      <w:proofErr w:type="gramEnd"/>
      <w:r>
        <w:rPr>
          <w:rFonts w:eastAsia="Arial" w:cs="Arial"/>
          <w:kern w:val="1"/>
          <w:lang w:val="en-GB"/>
        </w:rPr>
        <w:t xml:space="preserve"> </w:t>
      </w:r>
      <w:proofErr w:type="spellStart"/>
      <w:r>
        <w:rPr>
          <w:rFonts w:eastAsia="Arial" w:cs="Arial"/>
          <w:kern w:val="1"/>
          <w:lang w:val="en-GB"/>
        </w:rPr>
        <w:t>požadavky</w:t>
      </w:r>
      <w:proofErr w:type="spellEnd"/>
    </w:p>
    <w:p w14:paraId="27256B30" w14:textId="77777777" w:rsidR="00E579AD" w:rsidRDefault="00000000">
      <w:pPr>
        <w:pStyle w:val="Textnormy"/>
        <w:rPr>
          <w:rFonts w:eastAsia="Arial" w:cs="Arial"/>
        </w:rPr>
      </w:pPr>
      <w:r>
        <w:rPr>
          <w:rFonts w:eastAsia="Arial" w:cs="Arial"/>
        </w:rPr>
        <w:t>ČSN EN 13745 (73 5924)</w:t>
      </w:r>
      <w:r>
        <w:rPr>
          <w:rFonts w:eastAsia="Arial" w:cs="Arial" w:hint="eastAsia"/>
        </w:rPr>
        <w:t> </w:t>
      </w:r>
      <w:r>
        <w:rPr>
          <w:rFonts w:eastAsia="Arial" w:cs="Arial"/>
        </w:rPr>
        <w:t>Povrchy pro sportoviště – Stanovení světelné odrazivosti</w:t>
      </w:r>
    </w:p>
    <w:p w14:paraId="618DDCF0" w14:textId="77777777" w:rsidR="00E579AD" w:rsidRDefault="00000000">
      <w:pPr>
        <w:pStyle w:val="Textnormy"/>
        <w:rPr>
          <w:rFonts w:eastAsia="Arial" w:cs="Arial"/>
          <w:kern w:val="1"/>
          <w:lang w:val="en-GB"/>
        </w:rPr>
      </w:pPr>
      <w:r>
        <w:rPr>
          <w:rFonts w:eastAsia="Arial" w:cs="Arial"/>
        </w:rPr>
        <w:t>ČSN 73 6058 </w:t>
      </w:r>
      <w:proofErr w:type="spellStart"/>
      <w:r>
        <w:rPr>
          <w:rFonts w:eastAsia="Arial" w:cs="Arial"/>
          <w:kern w:val="1"/>
          <w:lang w:val="en-GB"/>
        </w:rPr>
        <w:t>Jednotlivé</w:t>
      </w:r>
      <w:proofErr w:type="spellEnd"/>
      <w:r>
        <w:rPr>
          <w:rFonts w:eastAsia="Arial" w:cs="Arial"/>
          <w:kern w:val="1"/>
          <w:lang w:val="en-GB"/>
        </w:rPr>
        <w:t xml:space="preserve">, </w:t>
      </w:r>
      <w:proofErr w:type="spellStart"/>
      <w:r>
        <w:rPr>
          <w:rFonts w:eastAsia="Arial" w:cs="Arial"/>
          <w:kern w:val="1"/>
          <w:lang w:val="en-GB"/>
        </w:rPr>
        <w:t>řadové</w:t>
      </w:r>
      <w:proofErr w:type="spellEnd"/>
      <w:r>
        <w:rPr>
          <w:rFonts w:eastAsia="Arial" w:cs="Arial"/>
          <w:kern w:val="1"/>
          <w:lang w:val="en-GB"/>
        </w:rPr>
        <w:t xml:space="preserve"> a </w:t>
      </w:r>
      <w:proofErr w:type="spellStart"/>
      <w:r>
        <w:rPr>
          <w:rFonts w:eastAsia="Arial" w:cs="Arial"/>
          <w:kern w:val="1"/>
          <w:lang w:val="en-GB"/>
        </w:rPr>
        <w:t>hromadné</w:t>
      </w:r>
      <w:proofErr w:type="spellEnd"/>
      <w:r>
        <w:rPr>
          <w:rFonts w:eastAsia="Arial" w:cs="Arial"/>
          <w:kern w:val="1"/>
          <w:lang w:val="en-GB"/>
        </w:rPr>
        <w:t xml:space="preserve"> </w:t>
      </w:r>
      <w:proofErr w:type="spellStart"/>
      <w:r>
        <w:rPr>
          <w:rFonts w:eastAsia="Arial" w:cs="Arial"/>
          <w:kern w:val="1"/>
          <w:lang w:val="en-GB"/>
        </w:rPr>
        <w:t>garáže</w:t>
      </w:r>
      <w:proofErr w:type="spellEnd"/>
    </w:p>
    <w:p w14:paraId="1A61CE7D" w14:textId="77777777" w:rsidR="00E579AD" w:rsidRDefault="00000000">
      <w:pPr>
        <w:pStyle w:val="Textnormy"/>
        <w:rPr>
          <w:rFonts w:eastAsia="Arial" w:cs="Arial"/>
          <w:kern w:val="1"/>
          <w:lang w:val="en-GB"/>
        </w:rPr>
      </w:pPr>
      <w:r>
        <w:rPr>
          <w:rFonts w:eastAsia="Arial" w:cs="Arial"/>
        </w:rPr>
        <w:t>ČSN EN 13877-3 (</w:t>
      </w:r>
      <w:r>
        <w:rPr>
          <w:rFonts w:eastAsia="Arial" w:cs="Arial"/>
          <w:kern w:val="1"/>
          <w:lang w:val="en-GB"/>
        </w:rPr>
        <w:t>73 6150)</w:t>
      </w:r>
      <w:r>
        <w:rPr>
          <w:rFonts w:eastAsia="Arial" w:cs="Arial"/>
        </w:rPr>
        <w:t> </w:t>
      </w:r>
      <w:proofErr w:type="spellStart"/>
      <w:r>
        <w:rPr>
          <w:rFonts w:eastAsia="Arial" w:cs="Arial"/>
          <w:kern w:val="1"/>
          <w:lang w:val="en-GB"/>
        </w:rPr>
        <w:t>Cementobetonové</w:t>
      </w:r>
      <w:proofErr w:type="spellEnd"/>
      <w:r>
        <w:rPr>
          <w:rFonts w:eastAsia="Arial" w:cs="Arial"/>
          <w:kern w:val="1"/>
          <w:lang w:val="en-GB"/>
        </w:rPr>
        <w:t xml:space="preserve"> </w:t>
      </w:r>
      <w:proofErr w:type="spellStart"/>
      <w:proofErr w:type="gramStart"/>
      <w:r>
        <w:rPr>
          <w:rFonts w:eastAsia="Arial" w:cs="Arial"/>
          <w:kern w:val="1"/>
          <w:lang w:val="en-GB"/>
        </w:rPr>
        <w:t>kryty</w:t>
      </w:r>
      <w:proofErr w:type="spellEnd"/>
      <w:r>
        <w:rPr>
          <w:rFonts w:eastAsia="Arial" w:cs="Arial"/>
          <w:kern w:val="1"/>
          <w:lang w:val="en-GB"/>
        </w:rPr>
        <w:t xml:space="preserve"> - </w:t>
      </w:r>
      <w:proofErr w:type="spellStart"/>
      <w:r>
        <w:rPr>
          <w:rFonts w:eastAsia="Arial" w:cs="Arial"/>
          <w:kern w:val="1"/>
          <w:lang w:val="en-GB"/>
        </w:rPr>
        <w:t>Část</w:t>
      </w:r>
      <w:proofErr w:type="spellEnd"/>
      <w:proofErr w:type="gramEnd"/>
      <w:r>
        <w:rPr>
          <w:rFonts w:eastAsia="Arial" w:cs="Arial"/>
          <w:kern w:val="1"/>
          <w:lang w:val="en-GB"/>
        </w:rPr>
        <w:t xml:space="preserve"> 3: </w:t>
      </w:r>
      <w:proofErr w:type="spellStart"/>
      <w:r>
        <w:rPr>
          <w:rFonts w:eastAsia="Arial" w:cs="Arial"/>
          <w:kern w:val="1"/>
          <w:lang w:val="en-GB"/>
        </w:rPr>
        <w:t>Specifikace</w:t>
      </w:r>
      <w:proofErr w:type="spellEnd"/>
      <w:r>
        <w:rPr>
          <w:rFonts w:eastAsia="Arial" w:cs="Arial"/>
          <w:kern w:val="1"/>
          <w:lang w:val="en-GB"/>
        </w:rPr>
        <w:t xml:space="preserve"> pro </w:t>
      </w:r>
      <w:proofErr w:type="spellStart"/>
      <w:r>
        <w:rPr>
          <w:rFonts w:eastAsia="Arial" w:cs="Arial"/>
          <w:kern w:val="1"/>
          <w:lang w:val="en-GB"/>
        </w:rPr>
        <w:t>kluzné</w:t>
      </w:r>
      <w:proofErr w:type="spellEnd"/>
      <w:r>
        <w:rPr>
          <w:rFonts w:eastAsia="Arial" w:cs="Arial"/>
          <w:kern w:val="1"/>
          <w:lang w:val="en-GB"/>
        </w:rPr>
        <w:t xml:space="preserve"> </w:t>
      </w:r>
      <w:proofErr w:type="spellStart"/>
      <w:r>
        <w:rPr>
          <w:rFonts w:eastAsia="Arial" w:cs="Arial"/>
          <w:kern w:val="1"/>
          <w:lang w:val="en-GB"/>
        </w:rPr>
        <w:t>trny</w:t>
      </w:r>
      <w:proofErr w:type="spellEnd"/>
    </w:p>
    <w:p w14:paraId="353B4915" w14:textId="77777777" w:rsidR="00E579AD" w:rsidRDefault="00000000">
      <w:pPr>
        <w:pStyle w:val="Textnormy"/>
        <w:rPr>
          <w:rFonts w:eastAsia="Arial" w:cs="Arial"/>
          <w:kern w:val="1"/>
          <w:lang w:val="en-GB"/>
        </w:rPr>
      </w:pPr>
      <w:r>
        <w:rPr>
          <w:rFonts w:eastAsia="Arial" w:cs="Arial"/>
        </w:rPr>
        <w:t>ČSN EN 13863-3 (73 6181) </w:t>
      </w:r>
      <w:proofErr w:type="spellStart"/>
      <w:r>
        <w:rPr>
          <w:rFonts w:eastAsia="Arial" w:cs="Arial"/>
          <w:kern w:val="1"/>
          <w:lang w:val="en-GB"/>
        </w:rPr>
        <w:t>Cementobetonové</w:t>
      </w:r>
      <w:proofErr w:type="spellEnd"/>
      <w:r>
        <w:rPr>
          <w:rFonts w:eastAsia="Arial" w:cs="Arial"/>
          <w:kern w:val="1"/>
          <w:lang w:val="en-GB"/>
        </w:rPr>
        <w:t xml:space="preserve"> </w:t>
      </w:r>
      <w:proofErr w:type="spellStart"/>
      <w:proofErr w:type="gramStart"/>
      <w:r>
        <w:rPr>
          <w:rFonts w:eastAsia="Arial" w:cs="Arial"/>
          <w:kern w:val="1"/>
          <w:lang w:val="en-GB"/>
        </w:rPr>
        <w:t>kryty</w:t>
      </w:r>
      <w:proofErr w:type="spellEnd"/>
      <w:r>
        <w:rPr>
          <w:rFonts w:eastAsia="Arial" w:cs="Arial"/>
          <w:kern w:val="1"/>
          <w:lang w:val="en-GB"/>
        </w:rPr>
        <w:t xml:space="preserve"> - </w:t>
      </w:r>
      <w:proofErr w:type="spellStart"/>
      <w:r>
        <w:rPr>
          <w:rFonts w:eastAsia="Arial" w:cs="Arial"/>
          <w:kern w:val="1"/>
          <w:lang w:val="en-GB"/>
        </w:rPr>
        <w:t>Část</w:t>
      </w:r>
      <w:proofErr w:type="spellEnd"/>
      <w:proofErr w:type="gramEnd"/>
      <w:r>
        <w:rPr>
          <w:rFonts w:eastAsia="Arial" w:cs="Arial"/>
          <w:kern w:val="1"/>
          <w:lang w:val="en-GB"/>
        </w:rPr>
        <w:t xml:space="preserve"> 3: Zkušební </w:t>
      </w:r>
      <w:proofErr w:type="spellStart"/>
      <w:r>
        <w:rPr>
          <w:rFonts w:eastAsia="Arial" w:cs="Arial"/>
          <w:kern w:val="1"/>
          <w:lang w:val="en-GB"/>
        </w:rPr>
        <w:t>metody</w:t>
      </w:r>
      <w:proofErr w:type="spellEnd"/>
      <w:r>
        <w:rPr>
          <w:rFonts w:eastAsia="Arial" w:cs="Arial"/>
          <w:kern w:val="1"/>
          <w:lang w:val="en-GB"/>
        </w:rPr>
        <w:t xml:space="preserve"> pro </w:t>
      </w:r>
      <w:proofErr w:type="spellStart"/>
      <w:r>
        <w:rPr>
          <w:rFonts w:eastAsia="Arial" w:cs="Arial"/>
          <w:kern w:val="1"/>
          <w:lang w:val="en-GB"/>
        </w:rPr>
        <w:t>stanovení</w:t>
      </w:r>
      <w:proofErr w:type="spellEnd"/>
      <w:r>
        <w:rPr>
          <w:rFonts w:eastAsia="Arial" w:cs="Arial"/>
          <w:kern w:val="1"/>
          <w:lang w:val="en-GB"/>
        </w:rPr>
        <w:t xml:space="preserve"> </w:t>
      </w:r>
      <w:proofErr w:type="spellStart"/>
      <w:r>
        <w:rPr>
          <w:rFonts w:eastAsia="Arial" w:cs="Arial"/>
          <w:kern w:val="1"/>
          <w:lang w:val="en-GB"/>
        </w:rPr>
        <w:t>tloušťky</w:t>
      </w:r>
      <w:proofErr w:type="spellEnd"/>
      <w:r>
        <w:rPr>
          <w:rFonts w:eastAsia="Arial" w:cs="Arial"/>
          <w:kern w:val="1"/>
          <w:lang w:val="en-GB"/>
        </w:rPr>
        <w:t xml:space="preserve"> </w:t>
      </w:r>
      <w:proofErr w:type="spellStart"/>
      <w:r>
        <w:rPr>
          <w:rFonts w:eastAsia="Arial" w:cs="Arial"/>
          <w:kern w:val="1"/>
          <w:lang w:val="en-GB"/>
        </w:rPr>
        <w:t>cementobetonového</w:t>
      </w:r>
      <w:proofErr w:type="spellEnd"/>
      <w:r>
        <w:rPr>
          <w:rFonts w:eastAsia="Arial" w:cs="Arial"/>
          <w:kern w:val="1"/>
          <w:lang w:val="en-GB"/>
        </w:rPr>
        <w:t xml:space="preserve"> </w:t>
      </w:r>
      <w:proofErr w:type="spellStart"/>
      <w:r>
        <w:rPr>
          <w:rFonts w:eastAsia="Arial" w:cs="Arial"/>
          <w:kern w:val="1"/>
          <w:lang w:val="en-GB"/>
        </w:rPr>
        <w:t>krytu</w:t>
      </w:r>
      <w:proofErr w:type="spellEnd"/>
      <w:r>
        <w:rPr>
          <w:rFonts w:eastAsia="Arial" w:cs="Arial"/>
          <w:kern w:val="1"/>
          <w:lang w:val="en-GB"/>
        </w:rPr>
        <w:t xml:space="preserve"> </w:t>
      </w:r>
      <w:proofErr w:type="spellStart"/>
      <w:r>
        <w:rPr>
          <w:rFonts w:eastAsia="Arial" w:cs="Arial"/>
          <w:kern w:val="1"/>
          <w:lang w:val="en-GB"/>
        </w:rPr>
        <w:t>na</w:t>
      </w:r>
      <w:proofErr w:type="spellEnd"/>
      <w:r>
        <w:rPr>
          <w:rFonts w:eastAsia="Arial" w:cs="Arial"/>
          <w:kern w:val="1"/>
          <w:lang w:val="en-GB"/>
        </w:rPr>
        <w:t xml:space="preserve"> </w:t>
      </w:r>
      <w:proofErr w:type="spellStart"/>
      <w:r>
        <w:rPr>
          <w:rFonts w:eastAsia="Arial" w:cs="Arial"/>
          <w:kern w:val="1"/>
          <w:lang w:val="en-GB"/>
        </w:rPr>
        <w:t>vývrtech</w:t>
      </w:r>
      <w:proofErr w:type="spellEnd"/>
    </w:p>
    <w:p w14:paraId="3E6F82E5" w14:textId="77777777" w:rsidR="00E579AD" w:rsidRDefault="00000000">
      <w:pPr>
        <w:pStyle w:val="Textnormy"/>
        <w:rPr>
          <w:rFonts w:eastAsia="Arial" w:cs="Arial"/>
        </w:rPr>
      </w:pPr>
      <w:r>
        <w:rPr>
          <w:rFonts w:eastAsia="Arial" w:cs="Arial"/>
        </w:rPr>
        <w:t>ČSN 73 6242 Navrhování a provádění vozovek na mostech pozemních komunikací</w:t>
      </w:r>
    </w:p>
    <w:p w14:paraId="06612DCF" w14:textId="37CD70D5" w:rsidR="0004524E" w:rsidRDefault="0004524E">
      <w:pPr>
        <w:pStyle w:val="Textnormy"/>
        <w:rPr>
          <w:rFonts w:eastAsia="Arial" w:cs="Arial"/>
        </w:rPr>
      </w:pPr>
      <w:r>
        <w:rPr>
          <w:rFonts w:eastAsia="Arial" w:cs="Arial"/>
        </w:rPr>
        <w:t>ČSN EN 16165 (74 4506)</w:t>
      </w:r>
      <w:r w:rsidRPr="0004524E">
        <w:rPr>
          <w:rFonts w:eastAsia="Arial" w:cs="Arial"/>
        </w:rPr>
        <w:t xml:space="preserve"> </w:t>
      </w:r>
      <w:r>
        <w:rPr>
          <w:rFonts w:eastAsia="Arial" w:cs="Arial"/>
        </w:rPr>
        <w:t> </w:t>
      </w:r>
      <w:r>
        <w:rPr>
          <w:rFonts w:eastAsia="Arial" w:cs="Arial"/>
        </w:rPr>
        <w:t>Stanovení protiskluznosti povrchů pro pěší – Metody hodnocení</w:t>
      </w:r>
    </w:p>
    <w:p w14:paraId="56FD63FB" w14:textId="22D5FD3F" w:rsidR="00E579AD" w:rsidRDefault="00000000">
      <w:pPr>
        <w:pStyle w:val="Textnormy"/>
        <w:rPr>
          <w:rFonts w:eastAsia="Arial" w:cs="Arial"/>
          <w:kern w:val="1"/>
          <w:lang w:val="en-GB"/>
        </w:rPr>
      </w:pPr>
      <w:r>
        <w:rPr>
          <w:rFonts w:eastAsia="Arial" w:cs="Arial"/>
        </w:rPr>
        <w:t>ČSN 74 4510 </w:t>
      </w:r>
      <w:r>
        <w:rPr>
          <w:rFonts w:eastAsia="Arial" w:cs="Arial"/>
          <w:kern w:val="1"/>
          <w:lang w:val="en-GB"/>
        </w:rPr>
        <w:t xml:space="preserve">Zkušební </w:t>
      </w:r>
      <w:proofErr w:type="spellStart"/>
      <w:r>
        <w:rPr>
          <w:rFonts w:eastAsia="Arial" w:cs="Arial"/>
          <w:kern w:val="1"/>
          <w:lang w:val="en-GB"/>
        </w:rPr>
        <w:t>metoda</w:t>
      </w:r>
      <w:proofErr w:type="spellEnd"/>
      <w:r>
        <w:rPr>
          <w:rFonts w:eastAsia="Arial" w:cs="Arial"/>
          <w:kern w:val="1"/>
          <w:lang w:val="en-GB"/>
        </w:rPr>
        <w:t xml:space="preserve"> pro </w:t>
      </w:r>
      <w:proofErr w:type="spellStart"/>
      <w:r>
        <w:rPr>
          <w:rFonts w:eastAsia="Arial" w:cs="Arial"/>
          <w:kern w:val="1"/>
          <w:lang w:val="en-GB"/>
        </w:rPr>
        <w:t>měření</w:t>
      </w:r>
      <w:proofErr w:type="spellEnd"/>
      <w:r>
        <w:rPr>
          <w:rFonts w:eastAsia="Arial" w:cs="Arial"/>
          <w:kern w:val="1"/>
          <w:lang w:val="en-GB"/>
        </w:rPr>
        <w:t xml:space="preserve"> </w:t>
      </w:r>
      <w:proofErr w:type="spellStart"/>
      <w:r>
        <w:rPr>
          <w:rFonts w:eastAsia="Arial" w:cs="Arial"/>
          <w:kern w:val="1"/>
          <w:lang w:val="en-GB"/>
        </w:rPr>
        <w:t>míry</w:t>
      </w:r>
      <w:proofErr w:type="spellEnd"/>
      <w:r>
        <w:rPr>
          <w:rFonts w:eastAsia="Arial" w:cs="Arial"/>
          <w:kern w:val="1"/>
          <w:lang w:val="en-GB"/>
        </w:rPr>
        <w:t xml:space="preserve"> </w:t>
      </w:r>
      <w:proofErr w:type="spellStart"/>
      <w:r>
        <w:rPr>
          <w:rFonts w:eastAsia="Arial" w:cs="Arial"/>
          <w:kern w:val="1"/>
          <w:lang w:val="en-GB"/>
        </w:rPr>
        <w:t>emise</w:t>
      </w:r>
      <w:proofErr w:type="spellEnd"/>
      <w:r>
        <w:rPr>
          <w:rFonts w:eastAsia="Arial" w:cs="Arial"/>
          <w:kern w:val="1"/>
          <w:lang w:val="en-GB"/>
        </w:rPr>
        <w:t xml:space="preserve"> </w:t>
      </w:r>
      <w:proofErr w:type="spellStart"/>
      <w:r>
        <w:rPr>
          <w:rFonts w:eastAsia="Arial" w:cs="Arial"/>
          <w:kern w:val="1"/>
          <w:lang w:val="en-GB"/>
        </w:rPr>
        <w:t>vlhkosti</w:t>
      </w:r>
      <w:proofErr w:type="spellEnd"/>
      <w:r>
        <w:rPr>
          <w:rFonts w:eastAsia="Arial" w:cs="Arial"/>
          <w:kern w:val="1"/>
          <w:lang w:val="en-GB"/>
        </w:rPr>
        <w:t xml:space="preserve"> z </w:t>
      </w:r>
      <w:proofErr w:type="spellStart"/>
      <w:r>
        <w:rPr>
          <w:rFonts w:eastAsia="Arial" w:cs="Arial"/>
          <w:kern w:val="1"/>
          <w:lang w:val="en-GB"/>
        </w:rPr>
        <w:t>nosných</w:t>
      </w:r>
      <w:proofErr w:type="spellEnd"/>
      <w:r>
        <w:rPr>
          <w:rFonts w:eastAsia="Arial" w:cs="Arial"/>
          <w:kern w:val="1"/>
          <w:lang w:val="en-GB"/>
        </w:rPr>
        <w:t xml:space="preserve"> </w:t>
      </w:r>
      <w:proofErr w:type="spellStart"/>
      <w:r>
        <w:rPr>
          <w:rFonts w:eastAsia="Arial" w:cs="Arial"/>
          <w:kern w:val="1"/>
          <w:lang w:val="en-GB"/>
        </w:rPr>
        <w:t>vrstev</w:t>
      </w:r>
      <w:proofErr w:type="spellEnd"/>
      <w:r>
        <w:rPr>
          <w:rFonts w:eastAsia="Arial" w:cs="Arial"/>
          <w:kern w:val="1"/>
          <w:lang w:val="en-GB"/>
        </w:rPr>
        <w:t xml:space="preserve"> </w:t>
      </w:r>
      <w:proofErr w:type="spellStart"/>
      <w:r>
        <w:rPr>
          <w:rFonts w:eastAsia="Arial" w:cs="Arial"/>
          <w:kern w:val="1"/>
          <w:lang w:val="en-GB"/>
        </w:rPr>
        <w:t>podlah</w:t>
      </w:r>
      <w:proofErr w:type="spellEnd"/>
      <w:r>
        <w:rPr>
          <w:rFonts w:eastAsia="Arial" w:cs="Arial"/>
          <w:kern w:val="1"/>
          <w:lang w:val="en-GB"/>
        </w:rPr>
        <w:t xml:space="preserve"> </w:t>
      </w:r>
      <w:proofErr w:type="spellStart"/>
      <w:r>
        <w:rPr>
          <w:rFonts w:eastAsia="Arial" w:cs="Arial"/>
          <w:kern w:val="1"/>
          <w:lang w:val="en-GB"/>
        </w:rPr>
        <w:t>pomocí</w:t>
      </w:r>
      <w:proofErr w:type="spellEnd"/>
      <w:r>
        <w:rPr>
          <w:rFonts w:eastAsia="Arial" w:cs="Arial"/>
          <w:kern w:val="1"/>
          <w:lang w:val="en-GB"/>
        </w:rPr>
        <w:t xml:space="preserve"> </w:t>
      </w:r>
      <w:proofErr w:type="spellStart"/>
      <w:r>
        <w:rPr>
          <w:rFonts w:eastAsia="Arial" w:cs="Arial"/>
          <w:kern w:val="1"/>
          <w:lang w:val="en-GB"/>
        </w:rPr>
        <w:t>bezvodého</w:t>
      </w:r>
      <w:proofErr w:type="spellEnd"/>
      <w:r>
        <w:rPr>
          <w:rFonts w:eastAsia="Arial" w:cs="Arial"/>
          <w:kern w:val="1"/>
          <w:lang w:val="en-GB"/>
        </w:rPr>
        <w:t xml:space="preserve"> </w:t>
      </w:r>
      <w:proofErr w:type="spellStart"/>
      <w:r>
        <w:rPr>
          <w:rFonts w:eastAsia="Arial" w:cs="Arial"/>
          <w:kern w:val="1"/>
          <w:lang w:val="en-GB"/>
        </w:rPr>
        <w:t>chloridu</w:t>
      </w:r>
      <w:proofErr w:type="spellEnd"/>
      <w:r>
        <w:rPr>
          <w:rFonts w:eastAsia="Arial" w:cs="Arial"/>
          <w:kern w:val="1"/>
          <w:lang w:val="en-GB"/>
        </w:rPr>
        <w:t xml:space="preserve"> </w:t>
      </w:r>
      <w:proofErr w:type="spellStart"/>
      <w:r>
        <w:rPr>
          <w:rFonts w:eastAsia="Arial" w:cs="Arial"/>
          <w:kern w:val="1"/>
          <w:lang w:val="en-GB"/>
        </w:rPr>
        <w:t>vápenatého</w:t>
      </w:r>
      <w:proofErr w:type="spellEnd"/>
      <w:r>
        <w:rPr>
          <w:rFonts w:eastAsia="Arial" w:cs="Arial"/>
          <w:kern w:val="1"/>
          <w:lang w:val="en-GB"/>
        </w:rPr>
        <w:t xml:space="preserve">  </w:t>
      </w:r>
    </w:p>
    <w:p w14:paraId="51F17763" w14:textId="77777777" w:rsidR="00E579AD" w:rsidRDefault="00000000">
      <w:pPr>
        <w:pStyle w:val="Textnormy"/>
        <w:rPr>
          <w:rFonts w:eastAsia="Arial" w:cs="Arial"/>
        </w:rPr>
      </w:pPr>
      <w:r>
        <w:rPr>
          <w:rFonts w:eastAsia="Arial" w:cs="Arial"/>
        </w:rPr>
        <w:t>ČSN EN ISO </w:t>
      </w:r>
      <w:proofErr w:type="gramStart"/>
      <w:r>
        <w:rPr>
          <w:rFonts w:eastAsia="Arial" w:cs="Arial"/>
        </w:rPr>
        <w:t>105-X12</w:t>
      </w:r>
      <w:proofErr w:type="gramEnd"/>
      <w:r>
        <w:rPr>
          <w:rFonts w:eastAsia="Arial" w:cs="Arial"/>
        </w:rPr>
        <w:t> (80 0139)</w:t>
      </w:r>
      <w:r>
        <w:rPr>
          <w:rFonts w:eastAsia="Arial" w:cs="Arial" w:hint="eastAsia"/>
        </w:rPr>
        <w:t> </w:t>
      </w:r>
      <w:r>
        <w:rPr>
          <w:rFonts w:eastAsia="Arial" w:cs="Arial"/>
        </w:rPr>
        <w:t>Textilie – Zkoušky stálobarevnosti – Část X12: Stálobarevnost v otěru</w:t>
      </w:r>
    </w:p>
    <w:p w14:paraId="377DFDB0" w14:textId="77777777" w:rsidR="00E579AD" w:rsidRDefault="00000000">
      <w:pPr>
        <w:pStyle w:val="Textnormy"/>
        <w:rPr>
          <w:rFonts w:eastAsia="Arial" w:cs="Arial"/>
        </w:rPr>
      </w:pPr>
      <w:r>
        <w:rPr>
          <w:rFonts w:eastAsia="Arial" w:cs="Arial"/>
        </w:rPr>
        <w:t>ČSN EN ISO </w:t>
      </w:r>
      <w:proofErr w:type="gramStart"/>
      <w:r>
        <w:rPr>
          <w:rFonts w:eastAsia="Arial" w:cs="Arial"/>
        </w:rPr>
        <w:t>105-E01</w:t>
      </w:r>
      <w:proofErr w:type="gramEnd"/>
      <w:r>
        <w:rPr>
          <w:rFonts w:eastAsia="Arial" w:cs="Arial"/>
        </w:rPr>
        <w:t> (80 0143)</w:t>
      </w:r>
      <w:r>
        <w:rPr>
          <w:rFonts w:eastAsia="Arial" w:cs="Arial" w:hint="eastAsia"/>
        </w:rPr>
        <w:t> </w:t>
      </w:r>
      <w:r>
        <w:rPr>
          <w:rFonts w:eastAsia="Arial" w:cs="Arial"/>
        </w:rPr>
        <w:t>Textilie – Zkoušky stálobarevnosti – Část E01: Stálobarevnost ve vodě</w:t>
      </w:r>
    </w:p>
    <w:p w14:paraId="777A11EA" w14:textId="77777777" w:rsidR="00E579AD" w:rsidRDefault="00000000">
      <w:pPr>
        <w:pStyle w:val="Textnormy"/>
        <w:rPr>
          <w:rFonts w:eastAsia="Arial" w:cs="Arial"/>
        </w:rPr>
      </w:pPr>
      <w:r>
        <w:rPr>
          <w:rFonts w:eastAsia="Arial" w:cs="Arial"/>
        </w:rPr>
        <w:t>ČSN EN ISO </w:t>
      </w:r>
      <w:proofErr w:type="gramStart"/>
      <w:r>
        <w:rPr>
          <w:rFonts w:eastAsia="Arial" w:cs="Arial"/>
        </w:rPr>
        <w:t>105-B02</w:t>
      </w:r>
      <w:proofErr w:type="gramEnd"/>
      <w:r>
        <w:rPr>
          <w:rFonts w:eastAsia="Arial" w:cs="Arial"/>
        </w:rPr>
        <w:t> (80 0147)</w:t>
      </w:r>
      <w:r>
        <w:rPr>
          <w:rFonts w:eastAsia="Arial" w:cs="Arial" w:hint="eastAsia"/>
        </w:rPr>
        <w:t> </w:t>
      </w:r>
      <w:r>
        <w:rPr>
          <w:rFonts w:eastAsia="Arial" w:cs="Arial"/>
        </w:rPr>
        <w:t>Textilie – Zkoušky stálobarevnosti – Část B02: Stálobarevnost na umělém světle: zkouška s xenonovou výbojkou</w:t>
      </w:r>
    </w:p>
    <w:p w14:paraId="210E3B11" w14:textId="77777777" w:rsidR="00E579AD" w:rsidRDefault="00000000">
      <w:pPr>
        <w:pStyle w:val="Textnormy"/>
        <w:rPr>
          <w:rFonts w:eastAsia="Arial" w:cs="Arial"/>
          <w:kern w:val="1"/>
          <w:lang w:val="en-GB"/>
        </w:rPr>
      </w:pPr>
      <w:r>
        <w:rPr>
          <w:rFonts w:eastAsia="Arial" w:cs="Arial"/>
        </w:rPr>
        <w:t>ČSN EN ISO 24343-1 (91 7824)</w:t>
      </w:r>
      <w:r>
        <w:rPr>
          <w:rFonts w:eastAsia="Arial" w:cs="Arial" w:hint="eastAsia"/>
        </w:rPr>
        <w:t> </w:t>
      </w:r>
      <w:proofErr w:type="spellStart"/>
      <w:r>
        <w:rPr>
          <w:rFonts w:eastAsia="Arial" w:cs="Arial"/>
          <w:kern w:val="1"/>
          <w:lang w:val="en-GB"/>
        </w:rPr>
        <w:t>Pružné</w:t>
      </w:r>
      <w:proofErr w:type="spellEnd"/>
      <w:r>
        <w:rPr>
          <w:rFonts w:eastAsia="Arial" w:cs="Arial"/>
          <w:kern w:val="1"/>
          <w:lang w:val="en-GB"/>
        </w:rPr>
        <w:t xml:space="preserve"> a </w:t>
      </w:r>
      <w:proofErr w:type="spellStart"/>
      <w:r>
        <w:rPr>
          <w:rFonts w:eastAsia="Arial" w:cs="Arial"/>
          <w:kern w:val="1"/>
          <w:lang w:val="en-GB"/>
        </w:rPr>
        <w:t>laminátové</w:t>
      </w:r>
      <w:proofErr w:type="spellEnd"/>
      <w:r>
        <w:rPr>
          <w:rFonts w:eastAsia="Arial" w:cs="Arial"/>
          <w:kern w:val="1"/>
          <w:lang w:val="en-GB"/>
        </w:rPr>
        <w:t xml:space="preserve"> </w:t>
      </w:r>
      <w:proofErr w:type="spellStart"/>
      <w:r>
        <w:rPr>
          <w:rFonts w:eastAsia="Arial" w:cs="Arial"/>
          <w:kern w:val="1"/>
          <w:lang w:val="en-GB"/>
        </w:rPr>
        <w:t>podlahové</w:t>
      </w:r>
      <w:proofErr w:type="spellEnd"/>
      <w:r>
        <w:rPr>
          <w:rFonts w:eastAsia="Arial" w:cs="Arial"/>
          <w:kern w:val="1"/>
          <w:lang w:val="en-GB"/>
        </w:rPr>
        <w:t xml:space="preserve"> </w:t>
      </w:r>
      <w:proofErr w:type="spellStart"/>
      <w:proofErr w:type="gramStart"/>
      <w:r>
        <w:rPr>
          <w:rFonts w:eastAsia="Arial" w:cs="Arial"/>
          <w:kern w:val="1"/>
          <w:lang w:val="en-GB"/>
        </w:rPr>
        <w:t>krytiny</w:t>
      </w:r>
      <w:proofErr w:type="spellEnd"/>
      <w:r>
        <w:rPr>
          <w:rFonts w:eastAsia="Arial" w:cs="Arial"/>
          <w:kern w:val="1"/>
          <w:lang w:val="en-GB"/>
        </w:rPr>
        <w:t xml:space="preserve"> - </w:t>
      </w:r>
      <w:proofErr w:type="spellStart"/>
      <w:r>
        <w:rPr>
          <w:rFonts w:eastAsia="Arial" w:cs="Arial"/>
          <w:kern w:val="1"/>
          <w:lang w:val="en-GB"/>
        </w:rPr>
        <w:t>Zjišťování</w:t>
      </w:r>
      <w:proofErr w:type="spellEnd"/>
      <w:proofErr w:type="gramEnd"/>
      <w:r>
        <w:rPr>
          <w:rFonts w:eastAsia="Arial" w:cs="Arial"/>
          <w:kern w:val="1"/>
          <w:lang w:val="en-GB"/>
        </w:rPr>
        <w:t xml:space="preserve"> </w:t>
      </w:r>
      <w:proofErr w:type="spellStart"/>
      <w:r>
        <w:rPr>
          <w:rFonts w:eastAsia="Arial" w:cs="Arial"/>
          <w:kern w:val="1"/>
          <w:lang w:val="en-GB"/>
        </w:rPr>
        <w:t>deformace</w:t>
      </w:r>
      <w:proofErr w:type="spellEnd"/>
      <w:r>
        <w:rPr>
          <w:rFonts w:eastAsia="Arial" w:cs="Arial"/>
          <w:kern w:val="1"/>
          <w:lang w:val="en-GB"/>
        </w:rPr>
        <w:t xml:space="preserve"> a </w:t>
      </w:r>
      <w:proofErr w:type="spellStart"/>
      <w:r>
        <w:rPr>
          <w:rFonts w:eastAsia="Arial" w:cs="Arial"/>
          <w:kern w:val="1"/>
          <w:lang w:val="en-GB"/>
        </w:rPr>
        <w:t>trvalé</w:t>
      </w:r>
      <w:proofErr w:type="spellEnd"/>
      <w:r>
        <w:rPr>
          <w:rFonts w:eastAsia="Arial" w:cs="Arial"/>
          <w:kern w:val="1"/>
          <w:lang w:val="en-GB"/>
        </w:rPr>
        <w:t xml:space="preserve"> </w:t>
      </w:r>
      <w:proofErr w:type="spellStart"/>
      <w:r>
        <w:rPr>
          <w:rFonts w:eastAsia="Arial" w:cs="Arial"/>
          <w:kern w:val="1"/>
          <w:lang w:val="en-GB"/>
        </w:rPr>
        <w:t>deformace</w:t>
      </w:r>
      <w:proofErr w:type="spellEnd"/>
      <w:r>
        <w:rPr>
          <w:rFonts w:eastAsia="Arial" w:cs="Arial"/>
          <w:kern w:val="1"/>
          <w:lang w:val="en-GB"/>
        </w:rPr>
        <w:t xml:space="preserve"> - </w:t>
      </w:r>
      <w:proofErr w:type="spellStart"/>
      <w:r>
        <w:rPr>
          <w:rFonts w:eastAsia="Arial" w:cs="Arial"/>
          <w:kern w:val="1"/>
          <w:lang w:val="en-GB"/>
        </w:rPr>
        <w:t>Část</w:t>
      </w:r>
      <w:proofErr w:type="spellEnd"/>
      <w:r>
        <w:rPr>
          <w:rFonts w:eastAsia="Arial" w:cs="Arial"/>
          <w:kern w:val="1"/>
          <w:lang w:val="en-GB"/>
        </w:rPr>
        <w:t xml:space="preserve"> 1: </w:t>
      </w:r>
      <w:proofErr w:type="spellStart"/>
      <w:r>
        <w:rPr>
          <w:rFonts w:eastAsia="Arial" w:cs="Arial"/>
          <w:kern w:val="1"/>
          <w:lang w:val="en-GB"/>
        </w:rPr>
        <w:t>Trvalá</w:t>
      </w:r>
      <w:proofErr w:type="spellEnd"/>
      <w:r>
        <w:rPr>
          <w:rFonts w:eastAsia="Arial" w:cs="Arial"/>
          <w:kern w:val="1"/>
          <w:lang w:val="en-GB"/>
        </w:rPr>
        <w:t xml:space="preserve"> </w:t>
      </w:r>
      <w:proofErr w:type="spellStart"/>
      <w:r>
        <w:rPr>
          <w:rFonts w:eastAsia="Arial" w:cs="Arial"/>
          <w:kern w:val="1"/>
          <w:lang w:val="en-GB"/>
        </w:rPr>
        <w:t>deformace</w:t>
      </w:r>
      <w:proofErr w:type="spellEnd"/>
    </w:p>
    <w:p w14:paraId="39FCB4CC" w14:textId="77777777" w:rsidR="00E579AD" w:rsidRDefault="00000000">
      <w:pPr>
        <w:pStyle w:val="Textnormy"/>
        <w:rPr>
          <w:rFonts w:eastAsia="Arial" w:cs="Arial"/>
        </w:rPr>
      </w:pPr>
      <w:r>
        <w:rPr>
          <w:rFonts w:eastAsia="Arial" w:cs="Arial"/>
        </w:rPr>
        <w:t>ČSN 91 7825</w:t>
      </w:r>
      <w:r>
        <w:rPr>
          <w:rFonts w:eastAsia="Arial" w:cs="Arial" w:hint="eastAsia"/>
        </w:rPr>
        <w:t> </w:t>
      </w:r>
      <w:r>
        <w:rPr>
          <w:rFonts w:eastAsia="Arial" w:cs="Arial"/>
        </w:rPr>
        <w:t>Pružné, textilní a laminátové podlahové krytiny – Stanovení odolnosti proti plísním</w:t>
      </w:r>
    </w:p>
    <w:p w14:paraId="2EB0C3BD" w14:textId="77777777" w:rsidR="00E579AD" w:rsidRDefault="00000000">
      <w:pPr>
        <w:pStyle w:val="Textnormy"/>
        <w:rPr>
          <w:rFonts w:eastAsia="Arial" w:cs="Arial"/>
        </w:rPr>
      </w:pPr>
      <w:r>
        <w:rPr>
          <w:rFonts w:eastAsia="Arial" w:cs="Arial"/>
        </w:rPr>
        <w:t>ČSN EN 660-2 (91 7826)</w:t>
      </w:r>
      <w:r>
        <w:rPr>
          <w:rFonts w:eastAsia="Arial" w:cs="Arial" w:hint="eastAsia"/>
        </w:rPr>
        <w:t> </w:t>
      </w:r>
      <w:r>
        <w:rPr>
          <w:rFonts w:eastAsia="Arial" w:cs="Arial"/>
        </w:rPr>
        <w:t xml:space="preserve">Pružné podlahové krytiny – Zjišťování odolnosti proti opotřebení – Část 2: Metoda </w:t>
      </w:r>
      <w:proofErr w:type="spellStart"/>
      <w:r>
        <w:rPr>
          <w:rFonts w:eastAsia="Arial" w:cs="Arial"/>
        </w:rPr>
        <w:t>Frick-Taber</w:t>
      </w:r>
      <w:proofErr w:type="spellEnd"/>
    </w:p>
    <w:p w14:paraId="4E51E407" w14:textId="77777777" w:rsidR="00E579AD" w:rsidRDefault="00000000">
      <w:pPr>
        <w:pStyle w:val="Textnormy"/>
        <w:rPr>
          <w:rFonts w:eastAsia="Arial" w:cs="Arial"/>
        </w:rPr>
      </w:pPr>
      <w:r>
        <w:rPr>
          <w:rFonts w:eastAsia="Arial" w:cs="Arial"/>
        </w:rPr>
        <w:t>ČSN EN 1081 (91 7866)</w:t>
      </w:r>
      <w:r>
        <w:rPr>
          <w:rFonts w:eastAsia="Arial" w:cs="Arial" w:hint="eastAsia"/>
        </w:rPr>
        <w:t> </w:t>
      </w:r>
      <w:r>
        <w:rPr>
          <w:rFonts w:eastAsia="Arial" w:cs="Arial"/>
        </w:rPr>
        <w:t>Pružné podlahové krytiny – Zjišťování elektrického odporu</w:t>
      </w:r>
    </w:p>
    <w:p w14:paraId="36A5CD7D" w14:textId="77777777" w:rsidR="00E579AD" w:rsidRDefault="00000000">
      <w:pPr>
        <w:pStyle w:val="Nadpis1"/>
      </w:pPr>
      <w:bookmarkStart w:id="64" w:name="_Toc316647914"/>
      <w:bookmarkEnd w:id="64"/>
      <w:r>
        <w:t>3 Termíny a definice</w:t>
      </w:r>
    </w:p>
    <w:p w14:paraId="11C9124C" w14:textId="77777777" w:rsidR="00E579AD" w:rsidRDefault="00000000">
      <w:pPr>
        <w:pStyle w:val="Textnormy"/>
      </w:pPr>
      <w:r>
        <w:t>Pro účely této normy platí dále uvedené termíny a definice.</w:t>
      </w:r>
    </w:p>
    <w:p w14:paraId="69CFB7F0" w14:textId="77777777" w:rsidR="00E579AD" w:rsidRDefault="00000000">
      <w:pPr>
        <w:pStyle w:val="Textnormy"/>
        <w:spacing w:before="120"/>
        <w:rPr>
          <w:rFonts w:cs="Arial"/>
        </w:rPr>
      </w:pPr>
      <w:r>
        <w:rPr>
          <w:rFonts w:cs="Arial"/>
          <w:b/>
          <w:bCs/>
        </w:rPr>
        <w:t>3.1</w:t>
      </w:r>
      <w:r>
        <w:rPr>
          <w:rFonts w:cs="Arial"/>
          <w:b/>
          <w:bCs/>
        </w:rPr>
        <w:br/>
        <w:t>podlaha</w:t>
      </w:r>
      <w:r>
        <w:rPr>
          <w:rFonts w:cs="Arial"/>
          <w:b/>
          <w:bCs/>
        </w:rPr>
        <w:tab/>
      </w:r>
      <w:r>
        <w:rPr>
          <w:rFonts w:cs="Arial"/>
          <w:b/>
          <w:bCs/>
        </w:rPr>
        <w:br/>
      </w:r>
      <w:r>
        <w:rPr>
          <w:rFonts w:cs="Arial"/>
        </w:rPr>
        <w:t xml:space="preserve">sestava podlahových vrstev (souvrství) uložených na nosném podkladu (např. stropu, upraveném podloží, nebo </w:t>
      </w:r>
      <w:r>
        <w:rPr>
          <w:rFonts w:cs="Arial"/>
          <w:spacing w:val="-2"/>
        </w:rPr>
        <w:t>jiné nosné konstrukci) a zabudovaných podlahových prvků, dilatačních a pracovních spár, které společně zajišťují</w:t>
      </w:r>
      <w:r>
        <w:rPr>
          <w:rFonts w:cs="Arial"/>
        </w:rPr>
        <w:t xml:space="preserve"> požadované funkční vlastnosti podlahy</w:t>
      </w:r>
    </w:p>
    <w:p w14:paraId="60D05338" w14:textId="77777777" w:rsidR="00E579AD" w:rsidRDefault="00000000">
      <w:pPr>
        <w:pStyle w:val="Poznmka"/>
      </w:pPr>
      <w:r>
        <w:rPr>
          <w:spacing w:val="-2"/>
        </w:rPr>
        <w:lastRenderedPageBreak/>
        <w:t>POZNÁMKA</w:t>
      </w:r>
      <w:r>
        <w:rPr>
          <w:rFonts w:ascii="Arial Unicode MS" w:hAnsi="Arial Unicode MS" w:cs="Arial Unicode MS"/>
          <w:spacing w:val="-2"/>
        </w:rPr>
        <w:t> </w:t>
      </w:r>
      <w:r>
        <w:rPr>
          <w:spacing w:val="-2"/>
        </w:rPr>
        <w:t>Tato norma dělí podlahy na průmyslové a podlahy v bytové a občanské výstavbě. Kritériem je zatížení podlahy</w:t>
      </w:r>
      <w:r>
        <w:t xml:space="preserve"> (viz 3.2).</w:t>
      </w:r>
    </w:p>
    <w:p w14:paraId="33156DCD" w14:textId="77777777" w:rsidR="00E579AD" w:rsidRDefault="00000000">
      <w:pPr>
        <w:pStyle w:val="Textnormy"/>
        <w:spacing w:before="120"/>
        <w:rPr>
          <w:rFonts w:cs="Arial"/>
        </w:rPr>
      </w:pPr>
      <w:r>
        <w:rPr>
          <w:rFonts w:cs="Arial"/>
          <w:b/>
          <w:bCs/>
        </w:rPr>
        <w:t>3.2</w:t>
      </w:r>
      <w:r>
        <w:rPr>
          <w:rFonts w:cs="Arial"/>
          <w:b/>
          <w:bCs/>
        </w:rPr>
        <w:br/>
        <w:t>průmyslová podlaha</w:t>
      </w:r>
      <w:r>
        <w:rPr>
          <w:rFonts w:cs="Arial"/>
        </w:rPr>
        <w:tab/>
      </w:r>
      <w:r>
        <w:rPr>
          <w:rFonts w:cs="Arial"/>
        </w:rPr>
        <w:br/>
      </w:r>
      <w:r>
        <w:rPr>
          <w:rFonts w:cs="Arial"/>
          <w:spacing w:val="-2"/>
        </w:rPr>
        <w:t>podlahová konstrukce, která je zatížena rovnoměrným zatížením větším než 5 </w:t>
      </w:r>
      <w:proofErr w:type="spellStart"/>
      <w:r>
        <w:rPr>
          <w:rFonts w:cs="Arial"/>
          <w:spacing w:val="-2"/>
        </w:rPr>
        <w:t>kN</w:t>
      </w:r>
      <w:proofErr w:type="spellEnd"/>
      <w:r>
        <w:rPr>
          <w:rFonts w:cs="Arial"/>
          <w:spacing w:val="-2"/>
        </w:rPr>
        <w:t>/m</w:t>
      </w:r>
      <w:r>
        <w:rPr>
          <w:rFonts w:cs="Arial"/>
          <w:spacing w:val="-2"/>
          <w:vertAlign w:val="superscript"/>
        </w:rPr>
        <w:t>2</w:t>
      </w:r>
      <w:r>
        <w:rPr>
          <w:rFonts w:cs="Arial"/>
          <w:spacing w:val="-2"/>
        </w:rPr>
        <w:t>, nebo pohyblivým zatížením</w:t>
      </w:r>
      <w:r>
        <w:rPr>
          <w:rFonts w:cs="Arial"/>
        </w:rPr>
        <w:t xml:space="preserve"> manipulačními prostředky, jejichž celková hmotnost je větší než 2000 kg; průmyslovou podlahou je i konstrukce </w:t>
      </w:r>
      <w:r>
        <w:rPr>
          <w:rFonts w:cs="Arial"/>
          <w:spacing w:val="-4"/>
        </w:rPr>
        <w:t xml:space="preserve">se zvláštními požadavky na odolnost proti </w:t>
      </w:r>
      <w:proofErr w:type="spellStart"/>
      <w:r>
        <w:rPr>
          <w:rFonts w:cs="Arial"/>
          <w:spacing w:val="-4"/>
        </w:rPr>
        <w:t>obrusu</w:t>
      </w:r>
      <w:proofErr w:type="spellEnd"/>
      <w:r>
        <w:rPr>
          <w:rFonts w:cs="Arial"/>
          <w:spacing w:val="-4"/>
        </w:rPr>
        <w:t xml:space="preserve">, kontaktnímu namáhání, chemickému působení, a to i v případě, </w:t>
      </w:r>
      <w:r>
        <w:rPr>
          <w:rFonts w:cs="Arial"/>
        </w:rPr>
        <w:t>že zatížení je menší než výše uvedené hodnoty</w:t>
      </w:r>
    </w:p>
    <w:p w14:paraId="58221EDF" w14:textId="77777777" w:rsidR="00E579AD" w:rsidRDefault="00000000">
      <w:pPr>
        <w:pStyle w:val="Poznmka"/>
      </w:pPr>
      <w:r>
        <w:t>POZNÁMKA</w:t>
      </w:r>
      <w:r>
        <w:rPr>
          <w:rFonts w:ascii="Arial Unicode MS" w:hAnsi="Arial Unicode MS" w:cs="Arial Unicode MS"/>
        </w:rPr>
        <w:t> </w:t>
      </w:r>
      <w:r>
        <w:t>Pro ostatní podlahy lze použít ustanovení kapitoly 5 této normy.</w:t>
      </w:r>
    </w:p>
    <w:p w14:paraId="30074334" w14:textId="44C5AB88" w:rsidR="00E579AD" w:rsidRDefault="00000000">
      <w:pPr>
        <w:pStyle w:val="Textnormy"/>
        <w:spacing w:before="120"/>
        <w:rPr>
          <w:rFonts w:cs="Arial"/>
        </w:rPr>
      </w:pPr>
      <w:r>
        <w:rPr>
          <w:rFonts w:cs="Arial"/>
          <w:b/>
          <w:bCs/>
        </w:rPr>
        <w:t>3.3</w:t>
      </w:r>
      <w:r>
        <w:rPr>
          <w:rFonts w:cs="Arial"/>
          <w:b/>
          <w:bCs/>
        </w:rPr>
        <w:br/>
        <w:t>podlaha s definovanou dráhou pojezdu manipulačních prostředků</w:t>
      </w:r>
      <w:r>
        <w:rPr>
          <w:rFonts w:cs="Arial"/>
          <w:b/>
          <w:bCs/>
        </w:rPr>
        <w:tab/>
      </w:r>
      <w:r>
        <w:rPr>
          <w:rFonts w:cs="Arial"/>
          <w:b/>
          <w:bCs/>
        </w:rPr>
        <w:br/>
      </w:r>
      <w:r>
        <w:rPr>
          <w:rFonts w:cs="Arial"/>
        </w:rPr>
        <w:t>podlahová konstrukce, po které jsou manipulační prostředky při pojíždění naváděny po stále stejných drahách (stopách) např. signálem z vedení zabudovaného pod povrchem podlahy, nebo vodící kolejnicí, obvykle se nachází ve výškových regálových skladech.</w:t>
      </w:r>
    </w:p>
    <w:p w14:paraId="21A9F4D7" w14:textId="77777777" w:rsidR="00E579AD" w:rsidRDefault="00000000">
      <w:pPr>
        <w:pStyle w:val="Textnormy"/>
        <w:spacing w:before="120"/>
        <w:rPr>
          <w:rFonts w:cs="Arial"/>
          <w:b/>
          <w:bCs/>
        </w:rPr>
      </w:pPr>
      <w:r>
        <w:rPr>
          <w:rFonts w:cs="Arial"/>
          <w:b/>
          <w:bCs/>
        </w:rPr>
        <w:t>3.4</w:t>
      </w:r>
      <w:r>
        <w:rPr>
          <w:rFonts w:cs="Arial"/>
          <w:b/>
          <w:bCs/>
        </w:rPr>
        <w:br/>
        <w:t>podlaha s náhodnou dráhou pojezdu manipulačních prostředků</w:t>
      </w:r>
      <w:r>
        <w:rPr>
          <w:rFonts w:cs="Arial"/>
          <w:b/>
          <w:bCs/>
        </w:rPr>
        <w:tab/>
      </w:r>
      <w:r>
        <w:rPr>
          <w:rFonts w:cs="Arial"/>
          <w:b/>
          <w:bCs/>
        </w:rPr>
        <w:br/>
      </w:r>
      <w:r>
        <w:rPr>
          <w:rFonts w:cs="Arial"/>
        </w:rPr>
        <w:t>podlahová konstrukce, po které se manipulační prostředky pohybují libovolně, bez předem pevně definovaných drah.</w:t>
      </w:r>
    </w:p>
    <w:p w14:paraId="10229282" w14:textId="69964676" w:rsidR="00E579AD" w:rsidRDefault="00000000">
      <w:pPr>
        <w:pStyle w:val="Textnormy"/>
        <w:spacing w:before="120"/>
        <w:rPr>
          <w:rFonts w:cs="Arial"/>
        </w:rPr>
      </w:pPr>
      <w:r>
        <w:rPr>
          <w:rFonts w:cs="Arial"/>
          <w:b/>
          <w:bCs/>
        </w:rPr>
        <w:t>3.5</w:t>
      </w:r>
      <w:r>
        <w:rPr>
          <w:rFonts w:cs="Arial"/>
          <w:b/>
          <w:bCs/>
        </w:rPr>
        <w:br/>
        <w:t>podlahové prvky</w:t>
      </w:r>
      <w:r>
        <w:rPr>
          <w:rFonts w:cs="Arial"/>
          <w:b/>
          <w:bCs/>
        </w:rPr>
        <w:tab/>
      </w:r>
      <w:r>
        <w:rPr>
          <w:rFonts w:cs="Arial"/>
          <w:b/>
          <w:bCs/>
        </w:rPr>
        <w:br/>
      </w:r>
      <w:proofErr w:type="spellStart"/>
      <w:r>
        <w:rPr>
          <w:rFonts w:cs="Arial"/>
        </w:rPr>
        <w:t>prvky</w:t>
      </w:r>
      <w:proofErr w:type="spellEnd"/>
      <w:r>
        <w:rPr>
          <w:rFonts w:cs="Arial"/>
        </w:rPr>
        <w:t xml:space="preserve"> zabudované do podlahy (např. na okraji), které s příslušnou vrstvou zajišťují některé funkce podlahy, (např. návaznost na svislé konstrukce, </w:t>
      </w:r>
      <w:r w:rsidR="003E2B70">
        <w:rPr>
          <w:rFonts w:cs="Arial"/>
        </w:rPr>
        <w:t>vzájemný pohyb částí</w:t>
      </w:r>
      <w:r>
        <w:rPr>
          <w:rFonts w:cs="Arial"/>
        </w:rPr>
        <w:t xml:space="preserve"> podlahy, odvod vody, nákladové rampy apod.)</w:t>
      </w:r>
    </w:p>
    <w:p w14:paraId="195B33C2" w14:textId="451A017F" w:rsidR="00E579AD" w:rsidRDefault="00000000">
      <w:pPr>
        <w:pStyle w:val="Poznmka"/>
      </w:pPr>
      <w:r>
        <w:t>POZNÁMKA</w:t>
      </w:r>
      <w:r>
        <w:rPr>
          <w:rFonts w:ascii="Arial Unicode MS" w:hAnsi="Arial Unicode MS" w:cs="Arial Unicode MS"/>
        </w:rPr>
        <w:t> </w:t>
      </w:r>
      <w:r>
        <w:t>Patří mezi ně např.</w:t>
      </w:r>
      <w:r w:rsidR="003E2B70">
        <w:t xml:space="preserve"> sokly,</w:t>
      </w:r>
      <w:r>
        <w:t xml:space="preserve"> přechodové profily, podlahové vpusti, tvarovky, dilatační prvky, součásti instalace a</w:t>
      </w:r>
      <w:r w:rsidR="003E2B70">
        <w:t xml:space="preserve"> množství jiných</w:t>
      </w:r>
      <w:r>
        <w:t>.</w:t>
      </w:r>
    </w:p>
    <w:p w14:paraId="5ADD6B99" w14:textId="26889256" w:rsidR="00E579AD" w:rsidRDefault="00000000">
      <w:pPr>
        <w:pStyle w:val="Textnormy"/>
        <w:spacing w:before="120"/>
        <w:rPr>
          <w:rFonts w:cs="Arial"/>
        </w:rPr>
      </w:pPr>
      <w:r>
        <w:rPr>
          <w:rFonts w:cs="Arial"/>
          <w:b/>
          <w:bCs/>
        </w:rPr>
        <w:t>3.6</w:t>
      </w:r>
      <w:r>
        <w:rPr>
          <w:rFonts w:cs="Arial"/>
          <w:b/>
          <w:bCs/>
        </w:rPr>
        <w:br/>
        <w:t>nášlapná vrstva</w:t>
      </w:r>
      <w:r>
        <w:rPr>
          <w:rFonts w:cs="Arial"/>
          <w:b/>
          <w:bCs/>
        </w:rPr>
        <w:tab/>
      </w:r>
      <w:r>
        <w:rPr>
          <w:rFonts w:cs="Arial"/>
          <w:b/>
          <w:bCs/>
        </w:rPr>
        <w:br/>
      </w:r>
      <w:r>
        <w:rPr>
          <w:rFonts w:cs="Arial"/>
        </w:rPr>
        <w:t>podlahová vrstva zajišťující některé vlastnosti podlahy (např. vzhled, barevnost, odolnost, čistitelnost); součástí této vrstvy je i lepidlo,</w:t>
      </w:r>
      <w:r w:rsidR="007461A4">
        <w:rPr>
          <w:rFonts w:cs="Arial"/>
        </w:rPr>
        <w:t xml:space="preserve"> pokud je třeba,</w:t>
      </w:r>
      <w:r>
        <w:rPr>
          <w:rFonts w:cs="Arial"/>
        </w:rPr>
        <w:t xml:space="preserve"> kter</w:t>
      </w:r>
      <w:r w:rsidR="003E2B70">
        <w:rPr>
          <w:rFonts w:cs="Arial"/>
        </w:rPr>
        <w:t>ým</w:t>
      </w:r>
      <w:r>
        <w:rPr>
          <w:rFonts w:cs="Arial"/>
        </w:rPr>
        <w:t xml:space="preserve"> se nášlapná vrstva fixuje ke spodní vrstvě</w:t>
      </w:r>
    </w:p>
    <w:p w14:paraId="7B75A96A" w14:textId="77777777" w:rsidR="00E579AD" w:rsidRDefault="00000000">
      <w:pPr>
        <w:pStyle w:val="Textnormy"/>
        <w:spacing w:after="100"/>
        <w:rPr>
          <w:rFonts w:cs="Arial"/>
        </w:rPr>
      </w:pPr>
      <w:r>
        <w:rPr>
          <w:rFonts w:cs="Arial"/>
          <w:b/>
          <w:bCs/>
        </w:rPr>
        <w:t>3.7</w:t>
      </w:r>
      <w:r>
        <w:rPr>
          <w:rFonts w:cs="Arial"/>
          <w:b/>
          <w:bCs/>
        </w:rPr>
        <w:br/>
        <w:t>vyrovnávací vrstva</w:t>
      </w:r>
      <w:r>
        <w:rPr>
          <w:rFonts w:cs="Arial"/>
          <w:b/>
          <w:bCs/>
        </w:rPr>
        <w:tab/>
      </w:r>
      <w:r>
        <w:rPr>
          <w:rFonts w:cs="Arial"/>
        </w:rPr>
        <w:br/>
        <w:t>podlahová vrstva odstraňující nežádoucí nerovnosti, zajišťující celkovou rovinnost a místní rovinnost povrchu podkladu podle požadavku na aplikaci následné vrstvy</w:t>
      </w:r>
    </w:p>
    <w:p w14:paraId="4BEA4AB5" w14:textId="616CAC17" w:rsidR="0070422B" w:rsidRDefault="0070422B" w:rsidP="0070422B">
      <w:pPr>
        <w:pStyle w:val="Textnormy"/>
        <w:spacing w:after="100"/>
        <w:rPr>
          <w:rFonts w:cs="Arial"/>
        </w:rPr>
      </w:pPr>
      <w:r>
        <w:rPr>
          <w:b/>
          <w:bCs/>
        </w:rPr>
        <w:t>3.x</w:t>
      </w:r>
      <w:r>
        <w:rPr>
          <w:b/>
          <w:bCs/>
        </w:rPr>
        <w:br/>
        <w:t>spádová vrstva</w:t>
      </w:r>
      <w:r>
        <w:rPr>
          <w:b/>
          <w:bCs/>
        </w:rPr>
        <w:tab/>
      </w:r>
      <w:r>
        <w:rPr>
          <w:b/>
          <w:bCs/>
        </w:rPr>
        <w:br/>
      </w:r>
      <w:r>
        <w:rPr>
          <w:rFonts w:cs="Arial"/>
        </w:rPr>
        <w:t>podlahová vrstva vytvářející požadovaný sklon povrchu podlahy nebo podlahové vrstvy</w:t>
      </w:r>
    </w:p>
    <w:p w14:paraId="35DF43DA" w14:textId="0B4CCDD8" w:rsidR="0070422B" w:rsidRDefault="0070422B" w:rsidP="0070422B">
      <w:pPr>
        <w:pStyle w:val="Textnormy"/>
        <w:spacing w:after="100"/>
        <w:rPr>
          <w:rFonts w:cs="Arial"/>
        </w:rPr>
      </w:pPr>
      <w:r>
        <w:rPr>
          <w:b/>
          <w:bCs/>
        </w:rPr>
        <w:t>3.x</w:t>
      </w:r>
      <w:r>
        <w:rPr>
          <w:b/>
          <w:bCs/>
        </w:rPr>
        <w:br/>
        <w:t>izolační vrstva</w:t>
      </w:r>
      <w:r>
        <w:rPr>
          <w:b/>
          <w:bCs/>
        </w:rPr>
        <w:tab/>
      </w:r>
      <w:r>
        <w:rPr>
          <w:b/>
          <w:bCs/>
        </w:rPr>
        <w:br/>
      </w:r>
      <w:proofErr w:type="spellStart"/>
      <w:r>
        <w:rPr>
          <w:rFonts w:cs="Arial"/>
        </w:rPr>
        <w:t>vrstva</w:t>
      </w:r>
      <w:proofErr w:type="spellEnd"/>
      <w:r>
        <w:rPr>
          <w:rFonts w:cs="Arial"/>
        </w:rPr>
        <w:t xml:space="preserve"> podlahy zabezpečující specifick</w:t>
      </w:r>
      <w:r w:rsidR="0036225D">
        <w:rPr>
          <w:rFonts w:cs="Arial"/>
        </w:rPr>
        <w:t>é oddělení od nepříznivého vlivu, např. působení vody (hydroizolace), páry (parozábrana), nepříznivé teploty (tepelná izolace), hluku (zvuková izolace), otřesů apod.</w:t>
      </w:r>
    </w:p>
    <w:p w14:paraId="6BF149BB" w14:textId="7640F285" w:rsidR="00E579AD" w:rsidRDefault="00000000">
      <w:pPr>
        <w:pStyle w:val="Textnormy"/>
        <w:jc w:val="left"/>
        <w:rPr>
          <w:rFonts w:cs="Arial"/>
        </w:rPr>
      </w:pPr>
      <w:r>
        <w:rPr>
          <w:b/>
          <w:bCs/>
        </w:rPr>
        <w:t>3.8</w:t>
      </w:r>
      <w:r>
        <w:rPr>
          <w:b/>
          <w:bCs/>
        </w:rPr>
        <w:br/>
        <w:t>nosná vrstva</w:t>
      </w:r>
      <w:r>
        <w:rPr>
          <w:b/>
          <w:bCs/>
        </w:rPr>
        <w:br/>
      </w:r>
      <w:proofErr w:type="spellStart"/>
      <w:r>
        <w:rPr>
          <w:rFonts w:cs="Arial"/>
        </w:rPr>
        <w:t>Vrstva</w:t>
      </w:r>
      <w:proofErr w:type="spellEnd"/>
      <w:r>
        <w:rPr>
          <w:rFonts w:cs="Arial"/>
        </w:rPr>
        <w:t xml:space="preserve"> zajišťující přenášení zatížení z nášlapné vrstvy podlahy do vrstev níže uložených. Nejčastěji ji tvoří podlahový potěr, ale je možné ji vytvořit i z desek, nebo jiných materiálů s požadovanou únosností.</w:t>
      </w:r>
    </w:p>
    <w:p w14:paraId="22A67F73" w14:textId="77777777" w:rsidR="00E579AD" w:rsidRDefault="00000000">
      <w:pPr>
        <w:pStyle w:val="Textnormy"/>
        <w:spacing w:before="120" w:after="100"/>
        <w:rPr>
          <w:rFonts w:cs="Arial"/>
        </w:rPr>
      </w:pPr>
      <w:r>
        <w:rPr>
          <w:rFonts w:cs="Arial"/>
          <w:b/>
          <w:bCs/>
        </w:rPr>
        <w:t>3.9</w:t>
      </w:r>
      <w:r>
        <w:rPr>
          <w:rFonts w:cs="Arial"/>
        </w:rPr>
        <w:br/>
      </w:r>
      <w:r>
        <w:rPr>
          <w:rFonts w:cs="Arial"/>
          <w:b/>
          <w:bCs/>
        </w:rPr>
        <w:t>prefabrikovaná vrstva</w:t>
      </w:r>
      <w:r>
        <w:rPr>
          <w:rFonts w:cs="Arial"/>
          <w:b/>
          <w:bCs/>
        </w:rPr>
        <w:tab/>
      </w:r>
      <w:r>
        <w:rPr>
          <w:rFonts w:cs="Arial"/>
          <w:b/>
          <w:bCs/>
        </w:rPr>
        <w:br/>
      </w:r>
      <w:proofErr w:type="spellStart"/>
      <w:r>
        <w:rPr>
          <w:rFonts w:cs="Arial"/>
        </w:rPr>
        <w:t>vrstva</w:t>
      </w:r>
      <w:proofErr w:type="spellEnd"/>
      <w:r>
        <w:rPr>
          <w:rFonts w:cs="Arial"/>
        </w:rPr>
        <w:t xml:space="preserve"> složená z výrobků vyrobených mimo stavbu</w:t>
      </w:r>
    </w:p>
    <w:p w14:paraId="687423A2" w14:textId="451DE919" w:rsidR="00E579AD" w:rsidRDefault="00000000">
      <w:pPr>
        <w:pStyle w:val="Textnormy"/>
        <w:spacing w:before="120" w:after="100"/>
        <w:rPr>
          <w:rFonts w:cs="Arial"/>
        </w:rPr>
      </w:pPr>
      <w:r>
        <w:rPr>
          <w:rFonts w:cs="Arial"/>
          <w:b/>
          <w:bCs/>
        </w:rPr>
        <w:t>3.10</w:t>
      </w:r>
      <w:r>
        <w:rPr>
          <w:rFonts w:cs="Arial"/>
        </w:rPr>
        <w:br/>
      </w:r>
      <w:r>
        <w:rPr>
          <w:rFonts w:cs="Arial"/>
          <w:b/>
          <w:bCs/>
        </w:rPr>
        <w:t>podlahový potěr</w:t>
      </w:r>
      <w:r>
        <w:rPr>
          <w:rFonts w:cs="Arial"/>
          <w:b/>
          <w:bCs/>
        </w:rPr>
        <w:tab/>
      </w:r>
      <w:r>
        <w:rPr>
          <w:rFonts w:cs="Arial"/>
          <w:b/>
          <w:bCs/>
        </w:rPr>
        <w:br/>
        <w:t>podlahová mazanina</w:t>
      </w:r>
      <w:r>
        <w:rPr>
          <w:rFonts w:cs="Arial"/>
          <w:b/>
          <w:bCs/>
        </w:rPr>
        <w:tab/>
      </w:r>
      <w:r>
        <w:rPr>
          <w:rFonts w:cs="Arial"/>
          <w:b/>
          <w:bCs/>
        </w:rPr>
        <w:br/>
      </w:r>
      <w:r>
        <w:rPr>
          <w:rFonts w:cs="Arial"/>
        </w:rPr>
        <w:t>definice viz ČSN EN 13318. Podlahová mazanina je synonymum pojmu podlahový potěr.</w:t>
      </w:r>
    </w:p>
    <w:p w14:paraId="4A87FB48" w14:textId="2784462A" w:rsidR="00E579AD" w:rsidRDefault="00000000">
      <w:pPr>
        <w:pStyle w:val="Poznmka"/>
      </w:pPr>
      <w:r>
        <w:t>POZNÁMKA Jemnozrnné cementové směsi mají větší tendenci ke smršťování a vzniku trhlin než směsi hrubozrnné.</w:t>
      </w:r>
    </w:p>
    <w:p w14:paraId="5DBFD58B" w14:textId="57FDE55F" w:rsidR="00E579AD" w:rsidRDefault="00000000">
      <w:pPr>
        <w:pStyle w:val="Textnormy"/>
        <w:spacing w:before="120" w:after="100"/>
        <w:rPr>
          <w:rFonts w:cs="Arial"/>
        </w:rPr>
      </w:pPr>
      <w:r>
        <w:rPr>
          <w:rFonts w:cs="Arial"/>
          <w:b/>
          <w:bCs/>
        </w:rPr>
        <w:lastRenderedPageBreak/>
        <w:t>3.11</w:t>
      </w:r>
      <w:r>
        <w:rPr>
          <w:rFonts w:cs="Arial"/>
        </w:rPr>
        <w:br/>
      </w:r>
      <w:r>
        <w:rPr>
          <w:rFonts w:cs="Arial"/>
          <w:b/>
          <w:bCs/>
        </w:rPr>
        <w:t>plovoucí potěr</w:t>
      </w:r>
      <w:r>
        <w:rPr>
          <w:rFonts w:cs="Arial"/>
          <w:b/>
          <w:bCs/>
        </w:rPr>
        <w:tab/>
      </w:r>
      <w:r>
        <w:rPr>
          <w:rFonts w:cs="Arial"/>
          <w:b/>
          <w:bCs/>
        </w:rPr>
        <w:br/>
      </w:r>
      <w:r>
        <w:rPr>
          <w:rFonts w:cs="Arial"/>
        </w:rPr>
        <w:t>podlahový potěr oddělený od podkladu a svislých konstrukcí pružnou vrstvou</w:t>
      </w:r>
      <w:r w:rsidR="00E85629">
        <w:rPr>
          <w:rFonts w:cs="Arial"/>
        </w:rPr>
        <w:t xml:space="preserve"> umožňující i svislé deformace</w:t>
      </w:r>
    </w:p>
    <w:p w14:paraId="1CD28A60" w14:textId="77777777" w:rsidR="00E579AD" w:rsidRDefault="00000000">
      <w:pPr>
        <w:pStyle w:val="Textnormy"/>
        <w:spacing w:before="120" w:after="100"/>
        <w:rPr>
          <w:rFonts w:cs="Arial"/>
          <w:spacing w:val="-2"/>
        </w:rPr>
      </w:pPr>
      <w:r>
        <w:rPr>
          <w:rFonts w:cs="Arial"/>
          <w:spacing w:val="-2"/>
        </w:rPr>
        <w:t>3.xx</w:t>
      </w:r>
    </w:p>
    <w:p w14:paraId="54133979" w14:textId="77777777" w:rsidR="00E579AD" w:rsidRDefault="00000000">
      <w:pPr>
        <w:pStyle w:val="Textnormy"/>
        <w:spacing w:before="120" w:after="100"/>
        <w:rPr>
          <w:rFonts w:cs="Arial"/>
          <w:spacing w:val="-2"/>
        </w:rPr>
      </w:pPr>
      <w:r>
        <w:rPr>
          <w:rFonts w:cs="Arial"/>
          <w:spacing w:val="-2"/>
        </w:rPr>
        <w:t>beton</w:t>
      </w:r>
    </w:p>
    <w:p w14:paraId="0090C46E" w14:textId="77777777" w:rsidR="00E579AD" w:rsidRDefault="00000000">
      <w:pPr>
        <w:pStyle w:val="Textnormy"/>
        <w:spacing w:before="120" w:after="100"/>
        <w:rPr>
          <w:rFonts w:cs="Arial"/>
          <w:spacing w:val="-2"/>
        </w:rPr>
      </w:pPr>
      <w:r>
        <w:rPr>
          <w:rFonts w:cs="Arial"/>
          <w:spacing w:val="-2"/>
        </w:rPr>
        <w:t>definice viz ČSN EN 206</w:t>
      </w:r>
    </w:p>
    <w:p w14:paraId="4CCC71E6" w14:textId="77777777" w:rsidR="00E579AD" w:rsidRDefault="00000000">
      <w:pPr>
        <w:pStyle w:val="Textnormy"/>
        <w:spacing w:before="120" w:after="100"/>
        <w:rPr>
          <w:rFonts w:cs="Arial"/>
          <w:spacing w:val="-2"/>
        </w:rPr>
      </w:pPr>
      <w:r>
        <w:rPr>
          <w:rFonts w:cs="Arial"/>
          <w:b/>
          <w:bCs/>
        </w:rPr>
        <w:t>3.12</w:t>
      </w:r>
      <w:r>
        <w:rPr>
          <w:rFonts w:cs="Arial"/>
          <w:b/>
          <w:bCs/>
        </w:rPr>
        <w:br/>
        <w:t>oddělený potěr</w:t>
      </w:r>
      <w:r>
        <w:rPr>
          <w:rFonts w:cs="Arial"/>
          <w:b/>
          <w:bCs/>
        </w:rPr>
        <w:tab/>
      </w:r>
      <w:r>
        <w:rPr>
          <w:rFonts w:cs="Arial"/>
          <w:b/>
          <w:bCs/>
        </w:rPr>
        <w:br/>
      </w:r>
      <w:r>
        <w:rPr>
          <w:rFonts w:cs="Arial"/>
          <w:spacing w:val="-2"/>
        </w:rPr>
        <w:t>podlahový potěr oddělený od podkladu a svislých konstrukcí kluznou vrstvou, umožňující jeho posun po podkladu</w:t>
      </w:r>
    </w:p>
    <w:p w14:paraId="5A3A5866" w14:textId="77777777" w:rsidR="00E579AD" w:rsidRDefault="00000000">
      <w:pPr>
        <w:pStyle w:val="Poznmka"/>
      </w:pPr>
      <w:r>
        <w:t>POZNÁMKA Tenkovrstvá fólie obvykle není dostatečně kluzná. Kluznou vrstvu je nutno navrhnout v závislosti na vlastnostech podkladu.</w:t>
      </w:r>
    </w:p>
    <w:p w14:paraId="0B5E302D" w14:textId="77777777" w:rsidR="00E579AD" w:rsidRDefault="00000000">
      <w:pPr>
        <w:pStyle w:val="Textnormy"/>
        <w:spacing w:before="120" w:after="100"/>
        <w:rPr>
          <w:rFonts w:cs="Arial"/>
        </w:rPr>
      </w:pPr>
      <w:r>
        <w:rPr>
          <w:rFonts w:cs="Arial"/>
          <w:b/>
          <w:bCs/>
        </w:rPr>
        <w:t>3.13</w:t>
      </w:r>
      <w:r>
        <w:rPr>
          <w:rFonts w:cs="Arial"/>
          <w:b/>
          <w:bCs/>
        </w:rPr>
        <w:br/>
        <w:t>připojený potěr</w:t>
      </w:r>
      <w:r>
        <w:rPr>
          <w:rFonts w:cs="Arial"/>
          <w:b/>
          <w:bCs/>
        </w:rPr>
        <w:tab/>
      </w:r>
      <w:r>
        <w:rPr>
          <w:rFonts w:cs="Arial"/>
          <w:b/>
          <w:bCs/>
        </w:rPr>
        <w:br/>
      </w:r>
      <w:r>
        <w:rPr>
          <w:rFonts w:cs="Arial"/>
        </w:rPr>
        <w:t>podlahový potěr připojený k podkladu buď vlastní adhezí, nebo spojovací vrstvou, což znemožňuje jeho posun po podkladu a zajišťuje jeho spolupůsobení s podkladem</w:t>
      </w:r>
    </w:p>
    <w:p w14:paraId="376AF023" w14:textId="2FB5E725" w:rsidR="00E579AD" w:rsidRDefault="00000000">
      <w:pPr>
        <w:pStyle w:val="Textnormy"/>
        <w:spacing w:before="120" w:after="100"/>
        <w:rPr>
          <w:rFonts w:cs="Arial"/>
        </w:rPr>
      </w:pPr>
      <w:r>
        <w:rPr>
          <w:rFonts w:cs="Arial"/>
          <w:b/>
          <w:bCs/>
        </w:rPr>
        <w:t>3.14</w:t>
      </w:r>
      <w:r>
        <w:rPr>
          <w:rFonts w:cs="Arial"/>
          <w:b/>
          <w:bCs/>
        </w:rPr>
        <w:br/>
        <w:t>samonivelační potěrový m</w:t>
      </w:r>
      <w:r w:rsidR="003B6F6A">
        <w:rPr>
          <w:rFonts w:cs="Arial"/>
          <w:b/>
          <w:bCs/>
        </w:rPr>
        <w:t>a</w:t>
      </w:r>
      <w:r>
        <w:rPr>
          <w:rFonts w:cs="Arial"/>
          <w:b/>
          <w:bCs/>
        </w:rPr>
        <w:t>teriál</w:t>
      </w:r>
      <w:r>
        <w:rPr>
          <w:rFonts w:cs="Arial"/>
          <w:b/>
          <w:bCs/>
        </w:rPr>
        <w:tab/>
      </w:r>
      <w:r>
        <w:rPr>
          <w:rFonts w:cs="Arial"/>
          <w:b/>
          <w:bCs/>
        </w:rPr>
        <w:br/>
      </w:r>
      <w:r>
        <w:rPr>
          <w:rFonts w:cs="Arial"/>
        </w:rPr>
        <w:t xml:space="preserve">silně </w:t>
      </w:r>
      <w:proofErr w:type="spellStart"/>
      <w:r>
        <w:rPr>
          <w:rFonts w:cs="Arial"/>
        </w:rPr>
        <w:t>ztekucená</w:t>
      </w:r>
      <w:proofErr w:type="spellEnd"/>
      <w:r>
        <w:rPr>
          <w:rFonts w:cs="Arial"/>
        </w:rPr>
        <w:t>, obvykle prefabrikovaná směs rozprostírající se zejména účinkem gravitačních sil, téměř samovolně vytvářející vodorovný povrch</w:t>
      </w:r>
    </w:p>
    <w:p w14:paraId="1C8B34A0" w14:textId="77777777" w:rsidR="00E579AD" w:rsidRDefault="00000000">
      <w:pPr>
        <w:pStyle w:val="Textnormy"/>
        <w:spacing w:before="120" w:after="100"/>
        <w:rPr>
          <w:rFonts w:cs="Arial"/>
        </w:rPr>
      </w:pPr>
      <w:r>
        <w:rPr>
          <w:rFonts w:cs="Arial"/>
          <w:b/>
          <w:bCs/>
        </w:rPr>
        <w:t>3.15</w:t>
      </w:r>
      <w:r>
        <w:rPr>
          <w:rFonts w:cs="Arial"/>
          <w:b/>
          <w:bCs/>
        </w:rPr>
        <w:br/>
        <w:t>smršťovací spára</w:t>
      </w:r>
      <w:r>
        <w:rPr>
          <w:rFonts w:cs="Arial"/>
          <w:b/>
          <w:bCs/>
        </w:rPr>
        <w:tab/>
      </w:r>
      <w:r>
        <w:rPr>
          <w:rFonts w:cs="Arial"/>
          <w:b/>
          <w:bCs/>
        </w:rPr>
        <w:br/>
      </w:r>
      <w:proofErr w:type="spellStart"/>
      <w:r>
        <w:rPr>
          <w:rFonts w:cs="Arial"/>
        </w:rPr>
        <w:t>spára</w:t>
      </w:r>
      <w:proofErr w:type="spellEnd"/>
      <w:r>
        <w:rPr>
          <w:rFonts w:cs="Arial"/>
        </w:rPr>
        <w:t xml:space="preserve"> v části tloušťky potěru vytvořená pro kontrolovaný vznik smršťovacích trhlin; umožňuje, aby proběhly přirozené objemové změny betonu (jeho smrštění), aniž by na povrchu podlahové desky vznikly nežádoucí „divoké“ trhliny. Smršťovací spára je navrhována ve vztahu k vlastnostem použitého potěru.</w:t>
      </w:r>
    </w:p>
    <w:p w14:paraId="236EA3A9" w14:textId="77777777" w:rsidR="00E579AD" w:rsidRDefault="00000000">
      <w:pPr>
        <w:pStyle w:val="Poznmka"/>
        <w:spacing w:before="80"/>
        <w:rPr>
          <w:rFonts w:cs="Arial"/>
          <w:szCs w:val="18"/>
        </w:rPr>
      </w:pPr>
      <w:r>
        <w:rPr>
          <w:rFonts w:cs="Arial"/>
          <w:szCs w:val="18"/>
        </w:rPr>
        <w:t xml:space="preserve">POZNÁMKA Po odeznění objemových změn je možné podlahu ve smršťovací spáře </w:t>
      </w:r>
      <w:proofErr w:type="spellStart"/>
      <w:r>
        <w:rPr>
          <w:rFonts w:cs="Arial"/>
          <w:szCs w:val="18"/>
        </w:rPr>
        <w:t>zmonolitnit</w:t>
      </w:r>
      <w:proofErr w:type="spellEnd"/>
      <w:r>
        <w:rPr>
          <w:rFonts w:cs="Arial"/>
          <w:szCs w:val="18"/>
        </w:rPr>
        <w:t>.</w:t>
      </w:r>
    </w:p>
    <w:p w14:paraId="66895373" w14:textId="44D15AF6" w:rsidR="00E579AD" w:rsidRDefault="00000000">
      <w:pPr>
        <w:pStyle w:val="Textnormy"/>
        <w:spacing w:before="120" w:after="200"/>
        <w:rPr>
          <w:rFonts w:cs="Arial"/>
        </w:rPr>
      </w:pPr>
      <w:r>
        <w:rPr>
          <w:rFonts w:cs="Arial"/>
          <w:b/>
          <w:bCs/>
        </w:rPr>
        <w:t>3.16</w:t>
      </w:r>
      <w:r>
        <w:rPr>
          <w:rFonts w:cs="Arial"/>
          <w:b/>
          <w:bCs/>
        </w:rPr>
        <w:br/>
        <w:t>dilatační spára</w:t>
      </w:r>
      <w:r>
        <w:rPr>
          <w:rFonts w:cs="Arial"/>
          <w:b/>
          <w:bCs/>
        </w:rPr>
        <w:tab/>
      </w:r>
      <w:r>
        <w:rPr>
          <w:rFonts w:cs="Arial"/>
        </w:rPr>
        <w:br/>
      </w:r>
      <w:proofErr w:type="spellStart"/>
      <w:r>
        <w:rPr>
          <w:rFonts w:cs="Arial"/>
        </w:rPr>
        <w:t>spára</w:t>
      </w:r>
      <w:proofErr w:type="spellEnd"/>
      <w:r>
        <w:rPr>
          <w:rFonts w:cs="Arial"/>
        </w:rPr>
        <w:t xml:space="preserve"> umožňující vzájemný pohyb jednotlivých částí konstrukce</w:t>
      </w:r>
      <w:r w:rsidR="00BF60CE">
        <w:rPr>
          <w:rFonts w:cs="Arial"/>
        </w:rPr>
        <w:t xml:space="preserve"> </w:t>
      </w:r>
      <w:r>
        <w:rPr>
          <w:rFonts w:cs="Arial"/>
        </w:rPr>
        <w:t>po celou dobu životnosti stavby, zejména v důsledku teplotních změn. Dilatační spára je navrhována ve vztahu k vlivům působícím na podlahové souvrství.</w:t>
      </w:r>
    </w:p>
    <w:p w14:paraId="3D534070" w14:textId="77777777" w:rsidR="00E579AD" w:rsidRDefault="00000000">
      <w:pPr>
        <w:pStyle w:val="Textnormy"/>
        <w:spacing w:before="120" w:after="200"/>
        <w:rPr>
          <w:rFonts w:cs="Arial"/>
        </w:rPr>
      </w:pPr>
      <w:r>
        <w:rPr>
          <w:rFonts w:cs="Arial"/>
        </w:rPr>
        <w:t>3.x</w:t>
      </w:r>
    </w:p>
    <w:p w14:paraId="3DDBE47A" w14:textId="77777777" w:rsidR="00E579AD" w:rsidRDefault="00000000">
      <w:pPr>
        <w:pStyle w:val="Textnormy"/>
        <w:spacing w:before="120" w:after="200"/>
        <w:rPr>
          <w:rFonts w:cs="Arial"/>
        </w:rPr>
      </w:pPr>
      <w:r>
        <w:rPr>
          <w:rFonts w:cs="Arial"/>
        </w:rPr>
        <w:t>Pracovní spára</w:t>
      </w:r>
    </w:p>
    <w:p w14:paraId="37D8E35A" w14:textId="77777777" w:rsidR="00E579AD" w:rsidRDefault="00000000">
      <w:pPr>
        <w:pStyle w:val="Textnormy"/>
        <w:spacing w:before="120" w:after="200"/>
        <w:rPr>
          <w:rFonts w:cs="Arial"/>
        </w:rPr>
      </w:pPr>
      <w:r>
        <w:rPr>
          <w:rFonts w:cs="Arial"/>
        </w:rPr>
        <w:t>definice viz ČSN EN 13318</w:t>
      </w:r>
    </w:p>
    <w:p w14:paraId="1696D508" w14:textId="77777777" w:rsidR="00E579AD" w:rsidRDefault="00000000">
      <w:pPr>
        <w:pStyle w:val="Textnormy"/>
        <w:keepNext/>
        <w:spacing w:after="0"/>
        <w:rPr>
          <w:rFonts w:cs="Arial"/>
          <w:b/>
          <w:bCs/>
        </w:rPr>
      </w:pPr>
      <w:r>
        <w:rPr>
          <w:rFonts w:cs="Arial"/>
          <w:b/>
          <w:bCs/>
        </w:rPr>
        <w:t>3.17</w:t>
      </w:r>
      <w:r>
        <w:rPr>
          <w:rFonts w:cs="Arial"/>
          <w:b/>
          <w:bCs/>
        </w:rPr>
        <w:br/>
        <w:t>miskovitá deformace</w:t>
      </w:r>
    </w:p>
    <w:p w14:paraId="33774583" w14:textId="2BB71132" w:rsidR="00E579AD" w:rsidRDefault="00000000">
      <w:pPr>
        <w:pStyle w:val="Textnormy"/>
        <w:rPr>
          <w:rFonts w:cs="Arial"/>
        </w:rPr>
      </w:pPr>
      <w:r>
        <w:rPr>
          <w:rFonts w:cs="Arial"/>
        </w:rPr>
        <w:t>(diferenční smrštění betonu, curling) deformace desky vzniklá v důsledku rozdílného smrštění horního a spodního líce; obvykle se projevuje nadzdvižením rohů, případně i hran podlahových desek u spár nebo okrajů podlahy, v závislosti na typu pov</w:t>
      </w:r>
      <w:r w:rsidR="00AA2F2F">
        <w:rPr>
          <w:rFonts w:cs="Arial"/>
        </w:rPr>
        <w:t>r</w:t>
      </w:r>
      <w:r>
        <w:rPr>
          <w:rFonts w:cs="Arial"/>
        </w:rPr>
        <w:t>chové úpravy se může jednat i o jejich pokles.</w:t>
      </w:r>
    </w:p>
    <w:p w14:paraId="01B26F83" w14:textId="77777777" w:rsidR="00E579AD" w:rsidRDefault="00000000">
      <w:pPr>
        <w:pStyle w:val="Poznmka"/>
      </w:pPr>
      <w:r>
        <w:t>POZNÁMKA Miskovitá deformace běžně nastává u zrajícího betonu nebo cementového potěru v situacích, kdy zrající deska vysychá pouze horním lícem a ze spodního líce vlhkost uniká jen omezeně. Tudíž smrštění závislé na vlhkosti je u horního líce větší než u spodního líce. Tento proces může být částečně vratný.</w:t>
      </w:r>
    </w:p>
    <w:p w14:paraId="22985B73" w14:textId="57E7CD32" w:rsidR="00E579AD" w:rsidRDefault="00000000">
      <w:pPr>
        <w:pStyle w:val="Textnormy"/>
        <w:spacing w:before="120" w:after="100"/>
        <w:rPr>
          <w:rFonts w:cs="Arial"/>
        </w:rPr>
      </w:pPr>
      <w:r>
        <w:rPr>
          <w:rFonts w:cs="Arial"/>
          <w:b/>
          <w:bCs/>
        </w:rPr>
        <w:t>3.19</w:t>
      </w:r>
      <w:r>
        <w:rPr>
          <w:rFonts w:cs="Arial"/>
        </w:rPr>
        <w:br/>
      </w:r>
      <w:r>
        <w:rPr>
          <w:rFonts w:cs="Arial"/>
          <w:b/>
          <w:bCs/>
        </w:rPr>
        <w:t>impregnace</w:t>
      </w:r>
      <w:r>
        <w:rPr>
          <w:rFonts w:cs="Arial"/>
          <w:b/>
          <w:bCs/>
        </w:rPr>
        <w:tab/>
      </w:r>
      <w:r>
        <w:rPr>
          <w:rFonts w:cs="Arial"/>
          <w:b/>
          <w:bCs/>
        </w:rPr>
        <w:br/>
      </w:r>
      <w:r>
        <w:rPr>
          <w:rFonts w:cs="Arial"/>
        </w:rPr>
        <w:t>úprava podkladu (potěru, mazaniny) určená k </w:t>
      </w:r>
      <w:r w:rsidR="003B6F6A">
        <w:rPr>
          <w:rFonts w:cs="Arial"/>
        </w:rPr>
        <w:t xml:space="preserve">proniknutí </w:t>
      </w:r>
      <w:r>
        <w:rPr>
          <w:rFonts w:cs="Arial"/>
        </w:rPr>
        <w:t>do pórů, bez vytvoření nepřerušované povrchové vrstvy</w:t>
      </w:r>
    </w:p>
    <w:p w14:paraId="49F9127C" w14:textId="77777777" w:rsidR="00E579AD" w:rsidRDefault="00000000">
      <w:pPr>
        <w:pStyle w:val="Textnormy"/>
        <w:spacing w:before="120" w:after="100"/>
        <w:rPr>
          <w:rFonts w:cs="Arial"/>
        </w:rPr>
      </w:pPr>
      <w:r>
        <w:rPr>
          <w:rFonts w:cs="Arial"/>
          <w:b/>
          <w:bCs/>
        </w:rPr>
        <w:t>3.20</w:t>
      </w:r>
      <w:r>
        <w:rPr>
          <w:rFonts w:cs="Arial"/>
          <w:b/>
          <w:bCs/>
        </w:rPr>
        <w:br/>
        <w:t>minerální vsyp</w:t>
      </w:r>
      <w:r>
        <w:rPr>
          <w:rFonts w:cs="Arial"/>
        </w:rPr>
        <w:tab/>
      </w:r>
      <w:r>
        <w:rPr>
          <w:rFonts w:cs="Arial"/>
        </w:rPr>
        <w:br/>
        <w:t xml:space="preserve">suchá směs cementu, </w:t>
      </w:r>
      <w:proofErr w:type="spellStart"/>
      <w:r>
        <w:rPr>
          <w:rFonts w:cs="Arial"/>
        </w:rPr>
        <w:t>abraziodolného</w:t>
      </w:r>
      <w:proofErr w:type="spellEnd"/>
      <w:r>
        <w:rPr>
          <w:rFonts w:cs="Arial"/>
        </w:rPr>
        <w:t xml:space="preserve"> plniva a speciálních přísad, která se aplikuje do čerstvé </w:t>
      </w:r>
      <w:proofErr w:type="spellStart"/>
      <w:r>
        <w:rPr>
          <w:rFonts w:cs="Arial"/>
        </w:rPr>
        <w:t>převibrované</w:t>
      </w:r>
      <w:proofErr w:type="spellEnd"/>
      <w:r>
        <w:rPr>
          <w:rFonts w:cs="Arial"/>
        </w:rPr>
        <w:t xml:space="preserve"> betonové směsi (podlahové desky) a finalizuje se obvykle rotačními hladičkami; na povrchu vytváří obvykle cca </w:t>
      </w:r>
      <w:r>
        <w:rPr>
          <w:rFonts w:cs="Arial"/>
          <w:spacing w:val="-5"/>
        </w:rPr>
        <w:t xml:space="preserve">dva až tři mm tlustou </w:t>
      </w:r>
      <w:proofErr w:type="spellStart"/>
      <w:r>
        <w:rPr>
          <w:rFonts w:cs="Arial"/>
          <w:spacing w:val="-5"/>
        </w:rPr>
        <w:t>abraziodolnou</w:t>
      </w:r>
      <w:proofErr w:type="spellEnd"/>
      <w:r>
        <w:rPr>
          <w:rFonts w:cs="Arial"/>
          <w:spacing w:val="-5"/>
        </w:rPr>
        <w:t xml:space="preserve"> vrstvu, která je integrálně propojena s podkladním betonem a povrchu propůjčuje</w:t>
      </w:r>
      <w:r>
        <w:rPr>
          <w:rFonts w:cs="Arial"/>
        </w:rPr>
        <w:t xml:space="preserve"> zvýšenou mechanickou odolnost</w:t>
      </w:r>
    </w:p>
    <w:p w14:paraId="7346F25D" w14:textId="77777777" w:rsidR="00E579AD" w:rsidRDefault="00000000">
      <w:pPr>
        <w:pStyle w:val="Textnormy"/>
        <w:spacing w:before="120"/>
        <w:jc w:val="left"/>
        <w:rPr>
          <w:rFonts w:cs="Arial"/>
        </w:rPr>
      </w:pPr>
      <w:r>
        <w:rPr>
          <w:rFonts w:cs="Arial"/>
          <w:b/>
          <w:bCs/>
        </w:rPr>
        <w:lastRenderedPageBreak/>
        <w:t>3.21</w:t>
      </w:r>
      <w:r>
        <w:rPr>
          <w:rFonts w:cs="Arial"/>
          <w:b/>
          <w:bCs/>
        </w:rPr>
        <w:br/>
        <w:t>syntetické podlahoviny (polymerní podlahoviny)</w:t>
      </w:r>
      <w:r>
        <w:rPr>
          <w:rFonts w:cs="Arial"/>
          <w:b/>
          <w:bCs/>
        </w:rPr>
        <w:br/>
      </w:r>
      <w:r>
        <w:rPr>
          <w:rFonts w:cs="Arial"/>
          <w:spacing w:val="-2"/>
        </w:rPr>
        <w:t xml:space="preserve">syntetické podlahoviny jsou čistě polymerní, </w:t>
      </w:r>
      <w:proofErr w:type="spellStart"/>
      <w:r>
        <w:rPr>
          <w:rFonts w:cs="Arial"/>
          <w:spacing w:val="-2"/>
        </w:rPr>
        <w:t>polymermaltové</w:t>
      </w:r>
      <w:proofErr w:type="spellEnd"/>
      <w:r>
        <w:rPr>
          <w:rFonts w:cs="Arial"/>
          <w:spacing w:val="-2"/>
        </w:rPr>
        <w:t>, nebo</w:t>
      </w:r>
      <w:r>
        <w:rPr>
          <w:rFonts w:cs="Arial"/>
        </w:rPr>
        <w:t xml:space="preserve"> </w:t>
      </w:r>
      <w:proofErr w:type="spellStart"/>
      <w:r>
        <w:rPr>
          <w:rFonts w:cs="Arial"/>
        </w:rPr>
        <w:t>polymerbetonové</w:t>
      </w:r>
      <w:proofErr w:type="spellEnd"/>
      <w:r>
        <w:rPr>
          <w:rFonts w:cs="Arial"/>
        </w:rPr>
        <w:t xml:space="preserve"> podlahoviny na bázi organických hmot určené pro povrchové vrstvy podlah, </w:t>
      </w:r>
      <w:r>
        <w:rPr>
          <w:rFonts w:cs="Arial"/>
          <w:spacing w:val="-2"/>
        </w:rPr>
        <w:t>např. nátěry, lité a stěrkové podlahoviny apod</w:t>
      </w:r>
      <w:r>
        <w:rPr>
          <w:rFonts w:cs="Arial"/>
        </w:rPr>
        <w:t>.; převážně se jedná o epoxidové a polyuretanové hmoty</w:t>
      </w:r>
    </w:p>
    <w:p w14:paraId="03CCD964" w14:textId="77777777" w:rsidR="00E579AD" w:rsidRDefault="00000000">
      <w:pPr>
        <w:pStyle w:val="Textnormy"/>
        <w:rPr>
          <w:rFonts w:cs="Arial"/>
        </w:rPr>
      </w:pPr>
      <w:r>
        <w:rPr>
          <w:rFonts w:cs="Arial"/>
          <w:b/>
          <w:bCs/>
        </w:rPr>
        <w:t>3.22</w:t>
      </w:r>
      <w:r>
        <w:rPr>
          <w:rFonts w:cs="Arial"/>
          <w:b/>
          <w:bCs/>
        </w:rPr>
        <w:br/>
        <w:t>pevnost v tahu povrchových vrstev</w:t>
      </w:r>
      <w:r>
        <w:rPr>
          <w:rFonts w:cs="Arial"/>
          <w:b/>
          <w:bCs/>
        </w:rPr>
        <w:tab/>
      </w:r>
      <w:r>
        <w:rPr>
          <w:rFonts w:cs="Arial"/>
          <w:b/>
          <w:bCs/>
        </w:rPr>
        <w:br/>
      </w:r>
      <w:r>
        <w:rPr>
          <w:rFonts w:cs="Arial"/>
          <w:spacing w:val="-4"/>
        </w:rPr>
        <w:t xml:space="preserve">pevnost v tahu povrchu zjištěná </w:t>
      </w:r>
      <w:proofErr w:type="spellStart"/>
      <w:r>
        <w:rPr>
          <w:rFonts w:cs="Arial"/>
          <w:spacing w:val="-4"/>
        </w:rPr>
        <w:t>odtrhovou</w:t>
      </w:r>
      <w:proofErr w:type="spellEnd"/>
      <w:r>
        <w:rPr>
          <w:rFonts w:cs="Arial"/>
          <w:spacing w:val="-4"/>
        </w:rPr>
        <w:t xml:space="preserve"> zkouškou; může být stanovena na kterékoliv vrstvě podlahového souvrství</w:t>
      </w:r>
    </w:p>
    <w:p w14:paraId="64BC91B1" w14:textId="77777777" w:rsidR="00E579AD" w:rsidRDefault="00000000">
      <w:pPr>
        <w:pStyle w:val="Textnormy"/>
        <w:spacing w:before="120"/>
        <w:rPr>
          <w:rFonts w:cs="Arial"/>
        </w:rPr>
      </w:pPr>
      <w:r>
        <w:rPr>
          <w:rFonts w:cs="Arial"/>
          <w:b/>
          <w:bCs/>
        </w:rPr>
        <w:t>3.23</w:t>
      </w:r>
      <w:r>
        <w:rPr>
          <w:rFonts w:cs="Arial"/>
          <w:b/>
          <w:bCs/>
        </w:rPr>
        <w:br/>
        <w:t>odchylka celkové rovinnosti</w:t>
      </w:r>
      <w:r>
        <w:rPr>
          <w:rFonts w:cs="Arial"/>
          <w:b/>
          <w:bCs/>
        </w:rPr>
        <w:tab/>
      </w:r>
      <w:r>
        <w:rPr>
          <w:rFonts w:cs="Arial"/>
          <w:b/>
          <w:bCs/>
        </w:rPr>
        <w:br/>
      </w:r>
      <w:r>
        <w:rPr>
          <w:rFonts w:cs="Arial"/>
        </w:rPr>
        <w:t>odchylka skutečného povrchu od polohy povrchu specifikované v projektu nebo v návrhu podlahy</w:t>
      </w:r>
    </w:p>
    <w:p w14:paraId="312E0E44" w14:textId="77777777" w:rsidR="00E579AD" w:rsidRDefault="00000000">
      <w:pPr>
        <w:pStyle w:val="Textnormy"/>
        <w:spacing w:before="120"/>
        <w:rPr>
          <w:rFonts w:cs="Arial"/>
        </w:rPr>
      </w:pPr>
      <w:r>
        <w:rPr>
          <w:rFonts w:cs="Arial"/>
          <w:b/>
          <w:bCs/>
        </w:rPr>
        <w:t>3.24</w:t>
      </w:r>
      <w:r>
        <w:rPr>
          <w:rFonts w:cs="Arial"/>
          <w:b/>
          <w:bCs/>
        </w:rPr>
        <w:br/>
        <w:t>odchylka místní rovinnosti</w:t>
      </w:r>
      <w:r>
        <w:rPr>
          <w:rFonts w:cs="Arial"/>
          <w:b/>
          <w:bCs/>
        </w:rPr>
        <w:tab/>
      </w:r>
      <w:r>
        <w:rPr>
          <w:rFonts w:cs="Arial"/>
          <w:b/>
          <w:bCs/>
        </w:rPr>
        <w:br/>
      </w:r>
      <w:r>
        <w:rPr>
          <w:rFonts w:cs="Arial"/>
        </w:rPr>
        <w:t>odchylka skutečného povrchu od proložené odměrné úsečky</w:t>
      </w:r>
    </w:p>
    <w:p w14:paraId="4EE60DCF" w14:textId="77777777" w:rsidR="00E579AD" w:rsidRDefault="00000000">
      <w:pPr>
        <w:pStyle w:val="Poznmka"/>
        <w:spacing w:before="80"/>
        <w:rPr>
          <w:rFonts w:cs="Arial"/>
          <w:szCs w:val="18"/>
        </w:rPr>
      </w:pPr>
      <w:r>
        <w:rPr>
          <w:rFonts w:cs="Arial"/>
          <w:szCs w:val="18"/>
        </w:rPr>
        <w:t>POZNÁMKA Obvykle se používá odměrná úsečka délky 2 m.</w:t>
      </w:r>
    </w:p>
    <w:p w14:paraId="6AACA67F" w14:textId="77777777" w:rsidR="00E579AD" w:rsidRDefault="00000000">
      <w:pPr>
        <w:pStyle w:val="Textnormy"/>
        <w:spacing w:before="120"/>
        <w:rPr>
          <w:rFonts w:cs="Arial"/>
        </w:rPr>
      </w:pPr>
      <w:r>
        <w:rPr>
          <w:rFonts w:cs="Arial"/>
          <w:b/>
          <w:bCs/>
        </w:rPr>
        <w:t>3.25</w:t>
      </w:r>
      <w:r>
        <w:rPr>
          <w:rFonts w:cs="Arial"/>
          <w:b/>
          <w:bCs/>
        </w:rPr>
        <w:br/>
        <w:t>odchylka vodorovnosti</w:t>
      </w:r>
      <w:r>
        <w:rPr>
          <w:rFonts w:cs="Arial"/>
          <w:b/>
          <w:bCs/>
        </w:rPr>
        <w:tab/>
      </w:r>
      <w:r>
        <w:rPr>
          <w:rFonts w:cs="Arial"/>
          <w:b/>
          <w:bCs/>
        </w:rPr>
        <w:br/>
      </w:r>
      <w:r>
        <w:rPr>
          <w:rFonts w:cs="Arial"/>
        </w:rPr>
        <w:t>odchylka skutečného povrchu od vodorovné vztažné roviny</w:t>
      </w:r>
    </w:p>
    <w:p w14:paraId="7C7C5057" w14:textId="77777777" w:rsidR="00E579AD" w:rsidRDefault="00000000">
      <w:pPr>
        <w:pStyle w:val="Textnormy"/>
        <w:spacing w:before="120"/>
        <w:rPr>
          <w:rFonts w:cs="Arial"/>
        </w:rPr>
      </w:pPr>
      <w:r>
        <w:rPr>
          <w:noProof/>
        </w:rPr>
        <w:drawing>
          <wp:inline distT="0" distB="0" distL="0" distR="0" wp14:anchorId="1CBA7195" wp14:editId="37A4295C">
            <wp:extent cx="2700020" cy="16122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j2XQ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SAQAAB6AAAAAAAAAAAAAAAAAAAAAAAAAAAAAAAAAAAAAAAAAAAAAAnBAAAOsJAAAAAAAAAAAAAAAAAAAoAAAACAAAAAEAAAABAAAAMAAAABQAAAAAAAAAAAD//wAAAQAAAP//AAABAA=="/>
                        </a:ext>
                      </a:extLst>
                    </pic:cNvPicPr>
                  </pic:nvPicPr>
                  <pic:blipFill>
                    <a:blip r:embed="rId14"/>
                    <a:stretch>
                      <a:fillRect/>
                    </a:stretch>
                  </pic:blipFill>
                  <pic:spPr>
                    <a:xfrm>
                      <a:off x="0" y="0"/>
                      <a:ext cx="2700020" cy="1612265"/>
                    </a:xfrm>
                    <a:prstGeom prst="rect">
                      <a:avLst/>
                    </a:prstGeom>
                    <a:noFill/>
                    <a:ln w="12700">
                      <a:noFill/>
                    </a:ln>
                  </pic:spPr>
                </pic:pic>
              </a:graphicData>
            </a:graphic>
          </wp:inline>
        </w:drawing>
      </w:r>
    </w:p>
    <w:p w14:paraId="5E16CAEF" w14:textId="53A0DD2C" w:rsidR="002C5569" w:rsidRDefault="002C5569" w:rsidP="002C5569">
      <w:pPr>
        <w:pStyle w:val="Textnormy"/>
        <w:spacing w:before="120"/>
        <w:rPr>
          <w:rFonts w:cs="Arial"/>
        </w:rPr>
      </w:pPr>
      <w:bookmarkStart w:id="65" w:name="_Toc198693051"/>
      <w:bookmarkStart w:id="66" w:name="_Toc316647915"/>
      <w:bookmarkEnd w:id="65"/>
      <w:bookmarkEnd w:id="66"/>
      <w:r>
        <w:rPr>
          <w:rFonts w:cs="Arial"/>
          <w:b/>
          <w:bCs/>
        </w:rPr>
        <w:t>3.26</w:t>
      </w:r>
      <w:r>
        <w:rPr>
          <w:rFonts w:cs="Arial"/>
          <w:b/>
          <w:bCs/>
        </w:rPr>
        <w:br/>
        <w:t>vada nebo porucha</w:t>
      </w:r>
      <w:r>
        <w:rPr>
          <w:rFonts w:cs="Arial"/>
          <w:b/>
          <w:bCs/>
        </w:rPr>
        <w:tab/>
      </w:r>
      <w:r>
        <w:rPr>
          <w:rFonts w:cs="Arial"/>
          <w:b/>
          <w:bCs/>
        </w:rPr>
        <w:br/>
      </w:r>
      <w:r>
        <w:rPr>
          <w:rFonts w:cs="Arial"/>
        </w:rPr>
        <w:t>odchylka skutečného stavu od stavu požadovaného návrhem podlahy či ustanoveními této a navazujících norem</w:t>
      </w:r>
    </w:p>
    <w:p w14:paraId="482323A0" w14:textId="2870DFD3" w:rsidR="00E579AD" w:rsidRDefault="00000000">
      <w:pPr>
        <w:pStyle w:val="Nadpis1"/>
      </w:pPr>
      <w:r>
        <w:t>4</w:t>
      </w:r>
      <w:r>
        <w:rPr>
          <w:rFonts w:ascii="Arial Unicode MS" w:hAnsi="Arial Unicode MS" w:cs="Arial Unicode MS"/>
        </w:rPr>
        <w:t> </w:t>
      </w:r>
      <w:r>
        <w:t>Technické požadavky</w:t>
      </w:r>
    </w:p>
    <w:p w14:paraId="071A7B15" w14:textId="77777777" w:rsidR="00E579AD" w:rsidRDefault="00000000">
      <w:pPr>
        <w:pStyle w:val="Nadpis2"/>
      </w:pPr>
      <w:bookmarkStart w:id="67" w:name="_Toc198693052"/>
      <w:bookmarkStart w:id="68" w:name="_Toc316647916"/>
      <w:bookmarkEnd w:id="67"/>
      <w:bookmarkEnd w:id="68"/>
      <w:r>
        <w:t>4.1</w:t>
      </w:r>
      <w:r>
        <w:rPr>
          <w:rFonts w:ascii="Arial Unicode MS" w:hAnsi="Arial Unicode MS" w:cs="Arial Unicode MS"/>
        </w:rPr>
        <w:t> </w:t>
      </w:r>
      <w:r>
        <w:t>Charakteristiky viditelného povrchu</w:t>
      </w:r>
    </w:p>
    <w:p w14:paraId="1DF092D2" w14:textId="77777777" w:rsidR="00E579AD" w:rsidRDefault="00000000">
      <w:pPr>
        <w:pStyle w:val="Textnormy"/>
      </w:pPr>
      <w:r>
        <w:rPr>
          <w:b/>
          <w:bCs/>
        </w:rPr>
        <w:t>4.1.1</w:t>
      </w:r>
      <w:r>
        <w:t> Povrch podlahy nesmí vykazovat vady, jako např. trhliny, rýhy, kaverny, puchýře, vlny, trvalé stopy pod nohami inventáře apod. Prvky skládaných podlahovin a podlahových krytin nesmí mít olámané hrany. U betonových podlah se připouští výskyt trhlin o maximální šířce 0,1 mm.</w:t>
      </w:r>
    </w:p>
    <w:p w14:paraId="313D52FD" w14:textId="72B7E3CF" w:rsidR="00E579AD" w:rsidRDefault="00000000">
      <w:pPr>
        <w:pStyle w:val="Poznmka"/>
      </w:pPr>
      <w:r>
        <w:t>POZNÁMKA Dominantní vliv na vznik trhlin v cementem pojených deskách má vyztužení desky, provedení smršťovacích spár a ošetřování odpovídající aktuálním klimatickým podmínkám.</w:t>
      </w:r>
    </w:p>
    <w:p w14:paraId="18A57F71" w14:textId="77777777" w:rsidR="00E579AD" w:rsidRDefault="00000000">
      <w:pPr>
        <w:pStyle w:val="Textnormy"/>
      </w:pPr>
      <w:r>
        <w:rPr>
          <w:b/>
          <w:bCs/>
          <w:spacing w:val="-4"/>
        </w:rPr>
        <w:t>4.1.2</w:t>
      </w:r>
      <w:r>
        <w:rPr>
          <w:spacing w:val="-4"/>
        </w:rPr>
        <w:t xml:space="preserve"> Styky podlahy se stěnami, prostupy podlahou, dilatační spáry a smršťovací spáry musí být plynulé, obvykle </w:t>
      </w:r>
      <w:r>
        <w:t>přímé. Kompletační podlahové prvky musí být pevně osazeny, nesmějí být zdeformované a tyto prvky ani jejich okolí nesmí být znečištěno použitými hmotami.</w:t>
      </w:r>
    </w:p>
    <w:p w14:paraId="2016C920" w14:textId="77777777" w:rsidR="00E579AD" w:rsidRDefault="00000000">
      <w:pPr>
        <w:pStyle w:val="Textnormy"/>
      </w:pPr>
      <w:r>
        <w:t>4.1.3</w:t>
      </w:r>
      <w:r>
        <w:tab/>
        <w:t>Pokud není předem dohodnuto jinak, charakteristiky viditelného povrchu se posuzují pouze u povrchu nášlapné vrstvy.</w:t>
      </w:r>
    </w:p>
    <w:p w14:paraId="252E9782" w14:textId="77777777" w:rsidR="00E579AD" w:rsidRDefault="00000000">
      <w:pPr>
        <w:pStyle w:val="Nadpis2"/>
      </w:pPr>
      <w:bookmarkStart w:id="69" w:name="_Toc198693053"/>
      <w:bookmarkStart w:id="70" w:name="_Toc316647917"/>
      <w:bookmarkEnd w:id="69"/>
      <w:bookmarkEnd w:id="70"/>
      <w:r>
        <w:t>4.2</w:t>
      </w:r>
      <w:r>
        <w:rPr>
          <w:rFonts w:ascii="Arial Unicode MS" w:hAnsi="Arial Unicode MS" w:cs="Arial Unicode MS"/>
        </w:rPr>
        <w:t> </w:t>
      </w:r>
      <w:r>
        <w:t>Stálobarevnost</w:t>
      </w:r>
    </w:p>
    <w:p w14:paraId="077729A0" w14:textId="77777777" w:rsidR="00E579AD" w:rsidRDefault="00000000">
      <w:pPr>
        <w:pStyle w:val="Textnormy"/>
      </w:pPr>
      <w:r>
        <w:t>Vlivem prostředí a údržby se barevnost povrchu podlahy (jiné než dřevěné nebo polymerní) nesmí podstatně změnit. Přípustné jsou jen změny, které působí v celé ploše podlahy rovnoměrně a nemají nepříznivý vliv na její celkový vzhled. U podlah s dřevěnou nášlapnou vrstvou se barevnost může podstatně změnit. Každé dřevo má jinou změnu barevnosti, všechna dřeva však zpravidla tmavnou. Nerovnoměrná změna barevnosti může u dřevěných a polymerních vrstev nastat nerovnoměrným osvětlením, zejména osluněním.</w:t>
      </w:r>
    </w:p>
    <w:p w14:paraId="018498F9" w14:textId="77777777" w:rsidR="00E579AD" w:rsidRDefault="00000000">
      <w:pPr>
        <w:pStyle w:val="Nadpis2"/>
      </w:pPr>
      <w:bookmarkStart w:id="71" w:name="_Toc198693054"/>
      <w:bookmarkStart w:id="72" w:name="_Toc316647918"/>
      <w:bookmarkEnd w:id="71"/>
      <w:bookmarkEnd w:id="72"/>
      <w:r>
        <w:lastRenderedPageBreak/>
        <w:t>4.3 Celková rovinnost a vodorovnost povrchu vrstvy</w:t>
      </w:r>
    </w:p>
    <w:p w14:paraId="56ED44A0" w14:textId="77777777" w:rsidR="00E579AD" w:rsidRDefault="00000000">
      <w:pPr>
        <w:pStyle w:val="Textnormy"/>
      </w:pPr>
      <w:r>
        <w:rPr>
          <w:b/>
          <w:bCs/>
        </w:rPr>
        <w:t>4.3.1</w:t>
      </w:r>
      <w:r>
        <w:t> Největší dovolená odchylka od celkové rovinnosti povrchu nášlapné vrstvy musí být stanovena v návrhu podlahy podle funkčních požadavků na podlahu. Doporučuje se, aby v návrhu podlahy byly definovány také největší dovolené odchylky od celkové rovinnosti povrchu podkladních vrstev, například podle ČSN 73 0205.</w:t>
      </w:r>
    </w:p>
    <w:p w14:paraId="1591154F" w14:textId="77777777" w:rsidR="00E579AD" w:rsidRDefault="00000000">
      <w:pPr>
        <w:pStyle w:val="Textnormy"/>
      </w:pPr>
      <w:r>
        <w:rPr>
          <w:b/>
          <w:bCs/>
        </w:rPr>
        <w:t>4.3.3 </w:t>
      </w:r>
      <w:r>
        <w:t>Pokud není uvedeno v návrhu podlahy jinak, požaduje se, aby povrch podlahy byl vodorovný.</w:t>
      </w:r>
      <w:r>
        <w:rPr>
          <w:b/>
          <w:bCs/>
        </w:rPr>
        <w:t xml:space="preserve"> </w:t>
      </w:r>
      <w:r>
        <w:t xml:space="preserve">Mezní odchylka vodorovnosti nášlapné vrstvy je uvedena v tabulce 1, kde L je rozměr podlahy ve směru měření. </w:t>
      </w:r>
    </w:p>
    <w:p w14:paraId="79EB4300" w14:textId="77777777" w:rsidR="00E579AD" w:rsidRDefault="00000000">
      <w:pPr>
        <w:pStyle w:val="NadpisTabObr"/>
      </w:pPr>
      <w:r>
        <w:t>Tabulka 1 – Mezní odchylky vodorovnosti nášlapné vrstvy</w:t>
      </w:r>
    </w:p>
    <w:tbl>
      <w:tblPr>
        <w:tblW w:w="5216" w:type="dxa"/>
        <w:jc w:val="center"/>
        <w:tblLook w:val="0600" w:firstRow="0" w:lastRow="0" w:firstColumn="0" w:lastColumn="0" w:noHBand="1" w:noVBand="1"/>
      </w:tblPr>
      <w:tblGrid>
        <w:gridCol w:w="3515"/>
        <w:gridCol w:w="1701"/>
      </w:tblGrid>
      <w:tr w:rsidR="00E579AD" w14:paraId="3C62DBF6" w14:textId="77777777">
        <w:trPr>
          <w:jc w:val="center"/>
        </w:trPr>
        <w:tc>
          <w:tcPr>
            <w:tcW w:w="3515" w:type="dxa"/>
            <w:tcBorders>
              <w:top w:val="single" w:sz="12" w:space="0" w:color="000000"/>
              <w:left w:val="single" w:sz="12"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517645E5" w14:textId="77777777" w:rsidR="00E579AD" w:rsidRDefault="00000000">
            <w:pPr>
              <w:pStyle w:val="Texttabulky"/>
              <w:jc w:val="center"/>
              <w:rPr>
                <w:rFonts w:cs="Arial"/>
                <w:szCs w:val="18"/>
              </w:rPr>
            </w:pPr>
            <w:r>
              <w:rPr>
                <w:rFonts w:cs="Arial"/>
                <w:szCs w:val="18"/>
              </w:rPr>
              <w:t>Typ podlahy</w:t>
            </w:r>
          </w:p>
        </w:tc>
        <w:tc>
          <w:tcPr>
            <w:tcW w:w="1701" w:type="dxa"/>
            <w:tcBorders>
              <w:top w:val="single" w:sz="12"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41643570" w14:textId="77777777" w:rsidR="00E579AD" w:rsidRDefault="00000000">
            <w:pPr>
              <w:pStyle w:val="Texttabulky"/>
              <w:jc w:val="center"/>
              <w:rPr>
                <w:rFonts w:cs="Arial"/>
                <w:szCs w:val="18"/>
              </w:rPr>
            </w:pPr>
            <w:r>
              <w:rPr>
                <w:rFonts w:cs="Arial"/>
                <w:szCs w:val="18"/>
              </w:rPr>
              <w:t>Mezní odchylka</w:t>
            </w:r>
          </w:p>
        </w:tc>
      </w:tr>
      <w:tr w:rsidR="00E579AD" w14:paraId="550680C2" w14:textId="77777777">
        <w:trPr>
          <w:jc w:val="center"/>
        </w:trPr>
        <w:tc>
          <w:tcPr>
            <w:tcW w:w="3515" w:type="dxa"/>
            <w:tcBorders>
              <w:top w:val="single" w:sz="12" w:space="0" w:color="000000"/>
              <w:left w:val="single" w:sz="12"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379D30C7" w14:textId="77777777" w:rsidR="00E579AD" w:rsidRDefault="00000000">
            <w:pPr>
              <w:pStyle w:val="Texttabulky"/>
              <w:rPr>
                <w:rFonts w:cs="Arial"/>
                <w:szCs w:val="18"/>
              </w:rPr>
            </w:pPr>
            <w:r>
              <w:rPr>
                <w:rFonts w:cs="Arial"/>
                <w:szCs w:val="18"/>
              </w:rPr>
              <w:t>Podlaha v bytové a občanské výstavbě</w:t>
            </w:r>
          </w:p>
        </w:tc>
        <w:tc>
          <w:tcPr>
            <w:tcW w:w="1701" w:type="dxa"/>
            <w:tcBorders>
              <w:top w:val="single" w:sz="12"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246515EA"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L/600 mm</w:t>
            </w:r>
          </w:p>
        </w:tc>
      </w:tr>
      <w:tr w:rsidR="00E579AD" w14:paraId="244C20E8" w14:textId="77777777">
        <w:trPr>
          <w:jc w:val="center"/>
        </w:trPr>
        <w:tc>
          <w:tcPr>
            <w:tcW w:w="3515" w:type="dxa"/>
            <w:tcBorders>
              <w:top w:val="single" w:sz="4" w:space="0" w:color="000000"/>
              <w:left w:val="single" w:sz="12"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758668A4" w14:textId="77777777" w:rsidR="00E579AD" w:rsidRDefault="00000000">
            <w:pPr>
              <w:pStyle w:val="Texttabulky"/>
              <w:rPr>
                <w:rFonts w:cs="Arial"/>
                <w:szCs w:val="18"/>
              </w:rPr>
            </w:pPr>
            <w:r>
              <w:rPr>
                <w:rFonts w:cs="Arial"/>
                <w:szCs w:val="18"/>
              </w:rPr>
              <w:t>Průmyslová podlaha (včetně garáží)</w:t>
            </w:r>
          </w:p>
        </w:tc>
        <w:tc>
          <w:tcPr>
            <w:tcW w:w="1701" w:type="dxa"/>
            <w:tcBorders>
              <w:top w:val="single" w:sz="4"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4069576F"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(10+L/500) mm</w:t>
            </w:r>
          </w:p>
        </w:tc>
      </w:tr>
    </w:tbl>
    <w:p w14:paraId="1797271F" w14:textId="77777777" w:rsidR="00E579AD" w:rsidRDefault="00000000">
      <w:pPr>
        <w:pStyle w:val="Poznmka"/>
      </w:pPr>
      <w:r>
        <w:t>POZNÁMKA</w:t>
      </w:r>
      <w:r>
        <w:rPr>
          <w:rFonts w:ascii="Arial Unicode MS" w:hAnsi="Arial Unicode MS" w:cs="Arial Unicode MS"/>
        </w:rPr>
        <w:t> </w:t>
      </w:r>
      <w:r>
        <w:t>Pro místa spár v nepojížděné podlaze je v článku 4.4.2 uveden požadavek na místní rovinnost povrchu podlahy.</w:t>
      </w:r>
    </w:p>
    <w:p w14:paraId="1CC484A4" w14:textId="77777777" w:rsidR="00E579AD" w:rsidRDefault="00000000">
      <w:pPr>
        <w:pStyle w:val="Textnormy"/>
      </w:pPr>
      <w:r>
        <w:rPr>
          <w:b/>
          <w:bCs/>
        </w:rPr>
        <w:t>4.3.4 </w:t>
      </w:r>
      <w:r>
        <w:t xml:space="preserve">Požadavky na celkovou rovinnost povrchu podlahy pro výškové regálové sklady obsluhované regálovými zakladači jsou uvedeny v ČSN 26 7406 a v ČSN EN 15620. Při formulaci požadavků v návrhu podlahy je nutno zohlednit požadavky dodavatele manipulační techniky. Obecné předpisy týkající se rovinnosti v úzkých regálových uličkách jsou uvedeny ve směrnici </w:t>
      </w:r>
      <w:proofErr w:type="spellStart"/>
      <w:r>
        <w:t>Floors</w:t>
      </w:r>
      <w:proofErr w:type="spellEnd"/>
      <w:r>
        <w:t xml:space="preserve"> </w:t>
      </w:r>
      <w:proofErr w:type="spellStart"/>
      <w:r>
        <w:t>for</w:t>
      </w:r>
      <w:proofErr w:type="spellEnd"/>
      <w:r>
        <w:t xml:space="preserve"> use </w:t>
      </w:r>
      <w:proofErr w:type="spellStart"/>
      <w:r>
        <w:t>with</w:t>
      </w:r>
      <w:proofErr w:type="spellEnd"/>
      <w:r>
        <w:t xml:space="preserve"> VNA </w:t>
      </w:r>
      <w:proofErr w:type="spellStart"/>
      <w:r>
        <w:t>Trucks</w:t>
      </w:r>
      <w:proofErr w:type="spellEnd"/>
      <w:r>
        <w:t xml:space="preserve"> vydané asociací VDMA.</w:t>
      </w:r>
    </w:p>
    <w:p w14:paraId="3A2139C8" w14:textId="77777777" w:rsidR="00E579AD" w:rsidRDefault="00000000">
      <w:pPr>
        <w:pStyle w:val="Poznmka"/>
      </w:pPr>
      <w:r>
        <w:t>POZNÁMKA V ČSN 26 7406:1993 jsou požadavky uvedeny v článku 4.1. Požadavky na rovinnost povrchu podlahy pro výškové regálové sklady jsou relativně přísné. Obvykle nejsou splnitelné běžnými technologiemi.</w:t>
      </w:r>
    </w:p>
    <w:p w14:paraId="27B27BF5" w14:textId="77777777" w:rsidR="00E579AD" w:rsidRDefault="00000000">
      <w:pPr>
        <w:pStyle w:val="Textnormy"/>
      </w:pPr>
      <w:r>
        <w:rPr>
          <w:b/>
          <w:bCs/>
        </w:rPr>
        <w:t>4.3.5 </w:t>
      </w:r>
      <w:r>
        <w:t>Pokud má být na podlaze, zejména průmyslové, umožněno stohování manipulačních jednotek (palet, boxů apod.) nesmí sklon podlahy překročit požadavky ČSN 26 9030.</w:t>
      </w:r>
    </w:p>
    <w:p w14:paraId="054A38BB" w14:textId="77777777" w:rsidR="00E579AD" w:rsidRDefault="00000000">
      <w:pPr>
        <w:pStyle w:val="Poznmka"/>
      </w:pPr>
      <w:r>
        <w:t>POZNÁMKA V ČSN 26 9030:2016 platné v době vydání této normy je dovolen sklon nejvýše 0,9 %.</w:t>
      </w:r>
    </w:p>
    <w:p w14:paraId="0B6EFF6E" w14:textId="77777777" w:rsidR="00E579AD" w:rsidRDefault="00000000">
      <w:pPr>
        <w:pStyle w:val="Textnormy"/>
      </w:pPr>
      <w:r>
        <w:rPr>
          <w:b/>
          <w:bCs/>
        </w:rPr>
        <w:t>4.3.6 </w:t>
      </w:r>
      <w:r>
        <w:t>Vpusť nebo odvodňovací žlábek nesmí vystupovat nad povrch podlahy.</w:t>
      </w:r>
    </w:p>
    <w:p w14:paraId="3C49D9DB" w14:textId="77777777" w:rsidR="00E579AD" w:rsidRDefault="00000000">
      <w:pPr>
        <w:pStyle w:val="Textnormy"/>
      </w:pPr>
      <w:r>
        <w:rPr>
          <w:b/>
          <w:bCs/>
        </w:rPr>
        <w:t>4.3.7</w:t>
      </w:r>
      <w:r>
        <w:t> Na podlaze s požadovaným sklonem větším než 1,5 % se nesmí vyskytovat oblasti s protispádem, které by způsobovaly vznik kaluží.</w:t>
      </w:r>
    </w:p>
    <w:p w14:paraId="7837778E" w14:textId="77777777" w:rsidR="00E579AD" w:rsidRDefault="00000000">
      <w:pPr>
        <w:pStyle w:val="Poznmka"/>
      </w:pPr>
      <w:r>
        <w:rPr>
          <w:spacing w:val="-2"/>
        </w:rPr>
        <w:t xml:space="preserve">POZNÁMKA Pokud je třeba provést povrch pochozí podlahy ve sklonu, doporučuje se sklon ploch </w:t>
      </w:r>
      <w:r>
        <w:rPr>
          <w:spacing w:val="-3"/>
        </w:rPr>
        <w:t xml:space="preserve">alespoň 1,5 %. V některých případech, pro dodržení požadavku odstavce 4.3.7, je třeba požadovat přísnější požadavky </w:t>
      </w:r>
      <w:r>
        <w:t xml:space="preserve">na místní rovinnost povrchu, než je uvedeno v článku 4.4. </w:t>
      </w:r>
    </w:p>
    <w:p w14:paraId="02F269FE" w14:textId="77777777" w:rsidR="00E579AD" w:rsidRDefault="00000000">
      <w:pPr>
        <w:pStyle w:val="Nadpis2"/>
      </w:pPr>
      <w:bookmarkStart w:id="73" w:name="_Toc198693055"/>
      <w:bookmarkStart w:id="74" w:name="_Toc316647919"/>
      <w:bookmarkEnd w:id="73"/>
      <w:bookmarkEnd w:id="74"/>
      <w:r>
        <w:t>4.4</w:t>
      </w:r>
      <w:r>
        <w:rPr>
          <w:rFonts w:ascii="MS Mincho" w:eastAsia="MS Mincho" w:hAnsi="MS Mincho" w:cs="MS Mincho" w:hint="eastAsia"/>
        </w:rPr>
        <w:t> </w:t>
      </w:r>
      <w:r>
        <w:t>Místní rovinnost povrchu</w:t>
      </w:r>
    </w:p>
    <w:p w14:paraId="28D8DBDD" w14:textId="77777777" w:rsidR="00E579AD" w:rsidRDefault="00000000">
      <w:pPr>
        <w:pStyle w:val="Textnormy"/>
      </w:pPr>
      <w:r>
        <w:rPr>
          <w:b/>
          <w:bCs/>
          <w:spacing w:val="-3"/>
        </w:rPr>
        <w:t>4.4.1</w:t>
      </w:r>
      <w:r>
        <w:rPr>
          <w:spacing w:val="-3"/>
        </w:rPr>
        <w:t> Mezní odchylky místní rovinnosti nášlapné vrstvy jsou uvedeny v tabulce 2. Pokud technická dokumentace</w:t>
      </w:r>
      <w:r>
        <w:t xml:space="preserve"> výrobce podlahové krytiny či podlahoviny uvádí menší hodnotu, musí být dodržen požadavek technické dokumentace.</w:t>
      </w:r>
    </w:p>
    <w:p w14:paraId="227775AC" w14:textId="77777777" w:rsidR="00E579AD" w:rsidRDefault="00000000">
      <w:pPr>
        <w:pStyle w:val="NadpisTabObr"/>
      </w:pPr>
      <w:r>
        <w:t>Tabulka 2 – Mezní odchylky místní rovinnosti nášlapné vrstvy</w:t>
      </w:r>
    </w:p>
    <w:tbl>
      <w:tblPr>
        <w:tblW w:w="8155" w:type="dxa"/>
        <w:jc w:val="center"/>
        <w:tblLook w:val="0600" w:firstRow="0" w:lastRow="0" w:firstColumn="0" w:lastColumn="0" w:noHBand="1" w:noVBand="1"/>
      </w:tblPr>
      <w:tblGrid>
        <w:gridCol w:w="6785"/>
        <w:gridCol w:w="1370"/>
      </w:tblGrid>
      <w:tr w:rsidR="00E579AD" w14:paraId="016FDC6B" w14:textId="77777777">
        <w:trPr>
          <w:jc w:val="center"/>
        </w:trPr>
        <w:tc>
          <w:tcPr>
            <w:tcW w:w="6785" w:type="dxa"/>
            <w:tcBorders>
              <w:top w:val="single" w:sz="12" w:space="0" w:color="000000"/>
              <w:left w:val="single" w:sz="12"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5BE9FD6E" w14:textId="77777777" w:rsidR="00E579AD" w:rsidRDefault="00000000">
            <w:pPr>
              <w:pStyle w:val="Texttabulky"/>
              <w:jc w:val="center"/>
              <w:rPr>
                <w:rFonts w:cs="Arial"/>
                <w:szCs w:val="18"/>
              </w:rPr>
            </w:pPr>
            <w:r>
              <w:rPr>
                <w:rFonts w:cs="Arial"/>
                <w:szCs w:val="18"/>
              </w:rPr>
              <w:t>Typ podlahy</w:t>
            </w:r>
          </w:p>
        </w:tc>
        <w:tc>
          <w:tcPr>
            <w:tcW w:w="1370" w:type="dxa"/>
            <w:tcBorders>
              <w:top w:val="single" w:sz="12"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3AAC5CC6" w14:textId="77777777" w:rsidR="00E579AD" w:rsidRDefault="00000000">
            <w:pPr>
              <w:pStyle w:val="Texttabulky"/>
              <w:jc w:val="center"/>
              <w:rPr>
                <w:rFonts w:cs="Arial"/>
                <w:szCs w:val="18"/>
              </w:rPr>
            </w:pPr>
            <w:r>
              <w:rPr>
                <w:rFonts w:cs="Arial"/>
                <w:szCs w:val="18"/>
              </w:rPr>
              <w:t>Mezní odchylka</w:t>
            </w:r>
          </w:p>
        </w:tc>
      </w:tr>
      <w:tr w:rsidR="00E579AD" w14:paraId="27A89E20" w14:textId="77777777">
        <w:trPr>
          <w:jc w:val="center"/>
        </w:trPr>
        <w:tc>
          <w:tcPr>
            <w:tcW w:w="6785" w:type="dxa"/>
            <w:tcBorders>
              <w:top w:val="single" w:sz="12" w:space="0" w:color="000000"/>
              <w:left w:val="single" w:sz="12"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3B67A919" w14:textId="77777777" w:rsidR="00E579AD" w:rsidRDefault="00000000">
            <w:pPr>
              <w:pStyle w:val="Texttabulky"/>
              <w:rPr>
                <w:rFonts w:cs="Arial"/>
                <w:szCs w:val="18"/>
              </w:rPr>
            </w:pPr>
            <w:r>
              <w:rPr>
                <w:rFonts w:cs="Arial"/>
                <w:szCs w:val="18"/>
              </w:rPr>
              <w:t>Podlahy v místnostech pro trvalý pobyt osob (byty včetně koupelny a WC, kanceláře, nemocniční pokoje, kulturní zařízení, obchody, komunikace uvnitř objektu apod.)</w:t>
            </w:r>
          </w:p>
        </w:tc>
        <w:tc>
          <w:tcPr>
            <w:tcW w:w="1370" w:type="dxa"/>
            <w:tcBorders>
              <w:top w:val="single" w:sz="12"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12CEEEB7"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2 mm</w:t>
            </w:r>
          </w:p>
        </w:tc>
      </w:tr>
      <w:tr w:rsidR="00E579AD" w14:paraId="4E0CB77C" w14:textId="77777777">
        <w:trPr>
          <w:jc w:val="center"/>
        </w:trPr>
        <w:tc>
          <w:tcPr>
            <w:tcW w:w="6785" w:type="dxa"/>
            <w:tcBorders>
              <w:top w:val="single" w:sz="4" w:space="0" w:color="000000"/>
              <w:left w:val="single" w:sz="12"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0AC6FB95" w14:textId="77777777" w:rsidR="00E579AD" w:rsidRDefault="00000000">
            <w:pPr>
              <w:pStyle w:val="Texttabulky"/>
              <w:rPr>
                <w:rFonts w:cs="Arial"/>
                <w:szCs w:val="18"/>
              </w:rPr>
            </w:pPr>
            <w:r>
              <w:rPr>
                <w:rFonts w:cs="Arial"/>
                <w:szCs w:val="18"/>
              </w:rPr>
              <w:t>Ostatní místnosti</w:t>
            </w:r>
          </w:p>
        </w:tc>
        <w:tc>
          <w:tcPr>
            <w:tcW w:w="1370"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0EAE4153"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3 mm</w:t>
            </w:r>
          </w:p>
        </w:tc>
      </w:tr>
      <w:tr w:rsidR="00E579AD" w14:paraId="113F8E03" w14:textId="77777777">
        <w:trPr>
          <w:jc w:val="center"/>
        </w:trPr>
        <w:tc>
          <w:tcPr>
            <w:tcW w:w="6785" w:type="dxa"/>
            <w:tcBorders>
              <w:top w:val="single" w:sz="4" w:space="0" w:color="000000"/>
              <w:left w:val="single" w:sz="12"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58E801F0" w14:textId="77777777" w:rsidR="00E579AD" w:rsidRDefault="00000000">
            <w:pPr>
              <w:pStyle w:val="Texttabulky"/>
              <w:rPr>
                <w:rFonts w:cs="Arial"/>
                <w:szCs w:val="18"/>
              </w:rPr>
            </w:pPr>
            <w:r>
              <w:rPr>
                <w:rFonts w:cs="Arial"/>
                <w:szCs w:val="18"/>
              </w:rPr>
              <w:t>Výrobní a skladovací haly, garáže</w:t>
            </w:r>
          </w:p>
        </w:tc>
        <w:tc>
          <w:tcPr>
            <w:tcW w:w="1370" w:type="dxa"/>
            <w:tcBorders>
              <w:top w:val="single" w:sz="4"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579F319F"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5 mm</w:t>
            </w:r>
          </w:p>
        </w:tc>
      </w:tr>
    </w:tbl>
    <w:p w14:paraId="4A52A378" w14:textId="52811D76" w:rsidR="00E579AD" w:rsidRDefault="00000000">
      <w:pPr>
        <w:pStyle w:val="Poznmka"/>
      </w:pPr>
      <w:r>
        <w:t>POZNÁMKA</w:t>
      </w:r>
      <w:r>
        <w:rPr>
          <w:rFonts w:ascii="Arial Unicode MS" w:hAnsi="Arial Unicode MS" w:cs="Arial Unicode MS"/>
        </w:rPr>
        <w:t> </w:t>
      </w:r>
      <w:r>
        <w:t>U některých podlahových vrstev může docházet ke vzniku časově závislých deformací (např. miskovitá deformace u cementem pojených desek). Pro kontrolu kvality stavebních prací (zarovnání povrchu podlahy) je třeba měření místní rovinnosti podlahy provést co nejdříve. Ideálně jakmile začne být podlaha pochozí, případně po skončení ošetřování betonu. Při pozdějším provedení měření již nemusí být jednoznačně prokazatelné, zda případné nesplnění požadavků je důsledkem nedostatků návrhu podlahy, nebo nedostatků provedení podlahy. Vzhledem k tomu se doporučuje provádět sanace případných vad co nejpozději, těsně před pokládkou následných vrstev.</w:t>
      </w:r>
    </w:p>
    <w:p w14:paraId="5F56151F" w14:textId="15C1D35E" w:rsidR="00E579AD" w:rsidRDefault="00000000">
      <w:pPr>
        <w:pStyle w:val="Textnormy"/>
      </w:pPr>
      <w:r>
        <w:rPr>
          <w:b/>
          <w:bCs/>
          <w:spacing w:val="-4"/>
        </w:rPr>
        <w:lastRenderedPageBreak/>
        <w:t>4.4.2 </w:t>
      </w:r>
      <w:r>
        <w:rPr>
          <w:spacing w:val="-4"/>
        </w:rPr>
        <w:t>V místech dilatačních, smršťovacích a jiných spár v podlaze, které nejsou zakryty přechodovou lištou nebo</w:t>
      </w:r>
      <w:r>
        <w:rPr>
          <w:spacing w:val="-2"/>
        </w:rPr>
        <w:t xml:space="preserve"> </w:t>
      </w:r>
      <w:r>
        <w:rPr>
          <w:spacing w:val="-4"/>
        </w:rPr>
        <w:t>prahem, nesmí být rozdíl ve výškové úrovni nášlapné vrstvy na obou stranách spáry větší než mezní rozdíly. Pro nepojížděné podlahy jsou mezní rozdíly uvedené</w:t>
      </w:r>
      <w:r>
        <w:t xml:space="preserve"> v tabulce 3. Pro pojížděné podlahy musí být mezní rozdíly uvedeny v návrhu podlahy. Požadavky pro rozdíl ve výškové úrovni na obou stranách spáry (přesah) u sousedních </w:t>
      </w:r>
      <w:r>
        <w:rPr>
          <w:spacing w:val="-3"/>
        </w:rPr>
        <w:t>dlaždic jsou uvedeny v ČSN 73 3451. Veškeré výškové rozdíly musí splňovat požadavky stanovené podle právního</w:t>
      </w:r>
      <w:r>
        <w:t xml:space="preserve"> předpisu</w:t>
      </w:r>
      <w:r>
        <w:rPr>
          <w:rStyle w:val="Znakapoznpodarou"/>
          <w:rFonts w:cs="Arial"/>
        </w:rPr>
        <w:footnoteReference w:customMarkFollows="1" w:id="1"/>
        <w:t>1)</w:t>
      </w:r>
      <w:r>
        <w:t>. Maximální rozdíl ve výškové úrovni nášlapné vrstvy překrytý prahem je 20 mm. Maximální rozdíl ve výškové úrovni nášlapné vrstvy překrytý přechodovou lištou je 10 mm (současně nesmí být pro použitou lištu překročen maximální rozdíl ve výškové úrovni deklarovaný výrobcem lišty).</w:t>
      </w:r>
    </w:p>
    <w:p w14:paraId="04754100" w14:textId="77777777" w:rsidR="00E579AD" w:rsidRDefault="00000000">
      <w:pPr>
        <w:pStyle w:val="NadpisTabObr"/>
      </w:pPr>
      <w:r>
        <w:t>Tabulka 3 – Mezní rozdíly ve výškové úrovni nášlapné vrstvy v dilatační nebo smršťovací spáře u nepojížděných podlah</w:t>
      </w:r>
    </w:p>
    <w:tbl>
      <w:tblPr>
        <w:tblW w:w="8298" w:type="dxa"/>
        <w:jc w:val="center"/>
        <w:tblLook w:val="0600" w:firstRow="0" w:lastRow="0" w:firstColumn="0" w:lastColumn="0" w:noHBand="1" w:noVBand="1"/>
      </w:tblPr>
      <w:tblGrid>
        <w:gridCol w:w="7061"/>
        <w:gridCol w:w="1237"/>
      </w:tblGrid>
      <w:tr w:rsidR="00E579AD" w14:paraId="42D6B51F" w14:textId="77777777">
        <w:trPr>
          <w:jc w:val="center"/>
        </w:trPr>
        <w:tc>
          <w:tcPr>
            <w:tcW w:w="7061" w:type="dxa"/>
            <w:tcBorders>
              <w:top w:val="single" w:sz="12" w:space="0" w:color="000000"/>
              <w:left w:val="single" w:sz="12"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214B3E58" w14:textId="77777777" w:rsidR="00E579AD" w:rsidRDefault="00000000">
            <w:pPr>
              <w:pStyle w:val="Texttabulky"/>
              <w:jc w:val="center"/>
              <w:rPr>
                <w:rFonts w:cs="Arial"/>
                <w:szCs w:val="18"/>
              </w:rPr>
            </w:pPr>
            <w:r>
              <w:rPr>
                <w:rFonts w:cs="Arial"/>
                <w:szCs w:val="18"/>
              </w:rPr>
              <w:t>Typ podlahy</w:t>
            </w:r>
          </w:p>
        </w:tc>
        <w:tc>
          <w:tcPr>
            <w:tcW w:w="1237" w:type="dxa"/>
            <w:tcBorders>
              <w:top w:val="single" w:sz="12"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5EA3894A" w14:textId="77777777" w:rsidR="00E579AD" w:rsidRDefault="00000000">
            <w:pPr>
              <w:pStyle w:val="Texttabulky"/>
              <w:jc w:val="center"/>
              <w:rPr>
                <w:rFonts w:cs="Arial"/>
                <w:szCs w:val="18"/>
              </w:rPr>
            </w:pPr>
            <w:r>
              <w:rPr>
                <w:rFonts w:cs="Arial"/>
                <w:szCs w:val="18"/>
              </w:rPr>
              <w:t>Mezní rozdíl</w:t>
            </w:r>
          </w:p>
        </w:tc>
      </w:tr>
      <w:tr w:rsidR="00E579AD" w14:paraId="3B6FCE98" w14:textId="77777777">
        <w:trPr>
          <w:jc w:val="center"/>
        </w:trPr>
        <w:tc>
          <w:tcPr>
            <w:tcW w:w="7061" w:type="dxa"/>
            <w:tcBorders>
              <w:top w:val="single" w:sz="12" w:space="0" w:color="000000"/>
              <w:left w:val="single" w:sz="12"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41EF4CEA" w14:textId="77777777" w:rsidR="00E579AD" w:rsidRDefault="00000000">
            <w:pPr>
              <w:pStyle w:val="Texttabulky"/>
              <w:rPr>
                <w:rFonts w:cs="Arial"/>
                <w:szCs w:val="18"/>
              </w:rPr>
            </w:pPr>
            <w:r>
              <w:rPr>
                <w:rFonts w:cs="Arial"/>
                <w:szCs w:val="18"/>
              </w:rPr>
              <w:t>Podlahy v místnostech pro trvalý pobyt osob (byty včetně koupelny a WC, kanceláře, nemocniční pokoje, kulturní zařízení, obchody, komunikace uvnitř objektu apod.)</w:t>
            </w:r>
          </w:p>
        </w:tc>
        <w:tc>
          <w:tcPr>
            <w:tcW w:w="1237" w:type="dxa"/>
            <w:tcBorders>
              <w:top w:val="single" w:sz="12"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14668101" w14:textId="77777777" w:rsidR="00E579AD" w:rsidRDefault="00000000">
            <w:pPr>
              <w:pStyle w:val="Texttabulky"/>
              <w:jc w:val="center"/>
              <w:rPr>
                <w:rFonts w:cs="Arial"/>
                <w:szCs w:val="18"/>
              </w:rPr>
            </w:pPr>
            <w:r>
              <w:rPr>
                <w:rFonts w:cs="Arial"/>
                <w:szCs w:val="18"/>
              </w:rPr>
              <w:t>2 mm</w:t>
            </w:r>
          </w:p>
        </w:tc>
      </w:tr>
      <w:tr w:rsidR="00E579AD" w14:paraId="22E81614" w14:textId="77777777">
        <w:trPr>
          <w:jc w:val="center"/>
        </w:trPr>
        <w:tc>
          <w:tcPr>
            <w:tcW w:w="7061" w:type="dxa"/>
            <w:tcBorders>
              <w:top w:val="single" w:sz="4" w:space="0" w:color="000000"/>
              <w:left w:val="single" w:sz="12"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4B555EC8" w14:textId="77777777" w:rsidR="00E579AD" w:rsidRDefault="00000000">
            <w:pPr>
              <w:pStyle w:val="Texttabulky"/>
              <w:rPr>
                <w:rFonts w:cs="Arial"/>
                <w:szCs w:val="18"/>
              </w:rPr>
            </w:pPr>
            <w:r>
              <w:rPr>
                <w:rFonts w:cs="Arial"/>
                <w:szCs w:val="18"/>
              </w:rPr>
              <w:t>Ostatní místnosti</w:t>
            </w:r>
          </w:p>
        </w:tc>
        <w:tc>
          <w:tcPr>
            <w:tcW w:w="1237"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2521F606" w14:textId="77777777" w:rsidR="00E579AD" w:rsidRDefault="00000000">
            <w:pPr>
              <w:pStyle w:val="Texttabulky"/>
              <w:jc w:val="center"/>
              <w:rPr>
                <w:rFonts w:cs="Arial"/>
                <w:szCs w:val="18"/>
              </w:rPr>
            </w:pPr>
            <w:r>
              <w:rPr>
                <w:rFonts w:cs="Arial"/>
                <w:szCs w:val="18"/>
              </w:rPr>
              <w:t>2 mm</w:t>
            </w:r>
          </w:p>
        </w:tc>
      </w:tr>
      <w:tr w:rsidR="00E579AD" w14:paraId="78AF8434" w14:textId="77777777">
        <w:trPr>
          <w:jc w:val="center"/>
        </w:trPr>
        <w:tc>
          <w:tcPr>
            <w:tcW w:w="7061" w:type="dxa"/>
            <w:tcBorders>
              <w:top w:val="single" w:sz="4" w:space="0" w:color="000000"/>
              <w:left w:val="single" w:sz="12"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3CA3C533" w14:textId="77777777" w:rsidR="00E579AD" w:rsidRDefault="00000000">
            <w:pPr>
              <w:pStyle w:val="Texttabulky"/>
              <w:rPr>
                <w:rFonts w:cs="Arial"/>
                <w:szCs w:val="18"/>
              </w:rPr>
            </w:pPr>
            <w:r>
              <w:rPr>
                <w:rFonts w:cs="Arial"/>
                <w:szCs w:val="18"/>
              </w:rPr>
              <w:t>Výrobní a skladovací haly, garáže</w:t>
            </w:r>
          </w:p>
        </w:tc>
        <w:tc>
          <w:tcPr>
            <w:tcW w:w="1237" w:type="dxa"/>
            <w:tcBorders>
              <w:top w:val="single" w:sz="4"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71D0F763" w14:textId="77777777" w:rsidR="00E579AD" w:rsidRDefault="00000000">
            <w:pPr>
              <w:pStyle w:val="Texttabulky"/>
              <w:jc w:val="center"/>
              <w:rPr>
                <w:rFonts w:cs="Arial"/>
                <w:szCs w:val="18"/>
              </w:rPr>
            </w:pPr>
            <w:r>
              <w:rPr>
                <w:rFonts w:cs="Arial"/>
                <w:szCs w:val="18"/>
              </w:rPr>
              <w:t>2 mm</w:t>
            </w:r>
          </w:p>
        </w:tc>
      </w:tr>
    </w:tbl>
    <w:p w14:paraId="006FA6D2" w14:textId="77777777" w:rsidR="00E579AD" w:rsidRDefault="00000000">
      <w:pPr>
        <w:pStyle w:val="Poznmka"/>
      </w:pPr>
      <w:r>
        <w:rPr>
          <w:spacing w:val="-2"/>
        </w:rPr>
        <w:t>POZNÁMKA </w:t>
      </w:r>
      <w:r>
        <w:t>Pro dodržení tohoto požadavku je podklad nášlapné vrstvy obvykle nutno v místech spár lokálně přebrousit nebo dorovnat.</w:t>
      </w:r>
    </w:p>
    <w:p w14:paraId="565F775E" w14:textId="77777777" w:rsidR="00E579AD" w:rsidRDefault="00000000">
      <w:pPr>
        <w:pStyle w:val="Textnormy"/>
        <w:spacing w:before="120"/>
      </w:pPr>
      <w:r>
        <w:rPr>
          <w:b/>
          <w:bCs/>
          <w:spacing w:val="-3"/>
        </w:rPr>
        <w:t>4.4.3</w:t>
      </w:r>
      <w:r>
        <w:rPr>
          <w:rFonts w:ascii="Arial Unicode MS" w:hAnsi="Arial Unicode MS" w:cs="Arial Unicode MS"/>
          <w:b/>
          <w:bCs/>
          <w:spacing w:val="-4"/>
        </w:rPr>
        <w:t> </w:t>
      </w:r>
      <w:r>
        <w:rPr>
          <w:spacing w:val="-3"/>
        </w:rPr>
        <w:t>V návrhu podlahy mohou být pro nášlapnou vrstvu předepsány jiné požadavky na odchylky místní rovinnost</w:t>
      </w:r>
      <w:r>
        <w:t>i a/nebo na rozdíly ve výškové úrovni ve smršťovacích a dilatačních spárách a/nebo na rozdíly ve výškové úrovni hran sousedních dlaždic (přesah). Zejména v případě výrobních a skladovacích hal je třeba přihlédnout k požadavkům strojního a manipulačního zařízení, které se v těchto halách bude provozovat. V potravinářských provozech je třeba přihlédnout k hygienickým požadavkům. V provozech s možností tvorby kaluží na podlaze je třeba zohlednit požadavky bezpečnosti provozu na podlaze.</w:t>
      </w:r>
    </w:p>
    <w:p w14:paraId="27732A04" w14:textId="77777777" w:rsidR="00E579AD" w:rsidRDefault="00000000">
      <w:pPr>
        <w:pStyle w:val="Textnormy"/>
      </w:pPr>
      <w:r>
        <w:rPr>
          <w:b/>
          <w:bCs/>
        </w:rPr>
        <w:t>4.4.4</w:t>
      </w:r>
      <w:r>
        <w:t xml:space="preserve"> </w:t>
      </w:r>
      <w:r>
        <w:rPr>
          <w:spacing w:val="-3"/>
        </w:rPr>
        <w:t xml:space="preserve">Mezní odchylky místní rovinnosti povrchu podlahového potěru, který tvoří podklad pro pokládku nášlapné vrstvy jsou uvedeny v tabulce 4. </w:t>
      </w:r>
      <w:r>
        <w:t>Některé nášlapné vrstvy vyžadují přísnější požadavky na místní rovinnost podkladu, např. velkoformátové dlažby. V těchto případech je nutno v návrhu podlahy počítat s vyrovnávací vrstvou, nebo definovat přísnější požadavky na místní rovinnost podlahového potěru. Některé nášlapné vrstvy naopak umožňují v návrhu podlahy definovat požadavky méně přísné.</w:t>
      </w:r>
    </w:p>
    <w:p w14:paraId="081FAABB" w14:textId="77777777" w:rsidR="00E579AD" w:rsidRDefault="00000000">
      <w:pPr>
        <w:pStyle w:val="NadpisTabObr"/>
      </w:pPr>
      <w:r>
        <w:br w:type="page"/>
      </w:r>
      <w:r>
        <w:lastRenderedPageBreak/>
        <w:t xml:space="preserve">Tabulka 4 – Mezní odchylky místní rovinnosti </w:t>
      </w:r>
      <w:r>
        <w:rPr>
          <w:spacing w:val="-3"/>
        </w:rPr>
        <w:t>povrchu podlahového potěru, který tvoří podklad pro pokládku nášlapné vrstvy</w:t>
      </w:r>
    </w:p>
    <w:tbl>
      <w:tblPr>
        <w:tblW w:w="9525" w:type="dxa"/>
        <w:jc w:val="center"/>
        <w:tblLook w:val="0600" w:firstRow="0" w:lastRow="0" w:firstColumn="0" w:lastColumn="0" w:noHBand="1" w:noVBand="1"/>
      </w:tblPr>
      <w:tblGrid>
        <w:gridCol w:w="6785"/>
        <w:gridCol w:w="1370"/>
        <w:gridCol w:w="1370"/>
      </w:tblGrid>
      <w:tr w:rsidR="00E579AD" w14:paraId="64373179" w14:textId="77777777">
        <w:trPr>
          <w:jc w:val="center"/>
        </w:trPr>
        <w:tc>
          <w:tcPr>
            <w:tcW w:w="6785" w:type="dxa"/>
            <w:vMerge w:val="restart"/>
            <w:tcBorders>
              <w:top w:val="single" w:sz="12" w:space="0" w:color="000000"/>
              <w:left w:val="single" w:sz="12"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41E58227" w14:textId="77777777" w:rsidR="00E579AD" w:rsidRDefault="00000000">
            <w:pPr>
              <w:pStyle w:val="Texttabulky"/>
              <w:jc w:val="center"/>
              <w:rPr>
                <w:rFonts w:cs="Arial"/>
                <w:szCs w:val="18"/>
              </w:rPr>
            </w:pPr>
            <w:r>
              <w:rPr>
                <w:rFonts w:cs="Arial"/>
                <w:szCs w:val="18"/>
              </w:rPr>
              <w:t>Typ podlahy</w:t>
            </w:r>
          </w:p>
        </w:tc>
        <w:tc>
          <w:tcPr>
            <w:tcW w:w="2740" w:type="dxa"/>
            <w:gridSpan w:val="2"/>
            <w:tcBorders>
              <w:top w:val="single" w:sz="12"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1CBEF12E" w14:textId="77777777" w:rsidR="00E579AD" w:rsidRDefault="00000000">
            <w:pPr>
              <w:pStyle w:val="Texttabulky"/>
              <w:jc w:val="center"/>
              <w:rPr>
                <w:rFonts w:cs="Arial"/>
                <w:szCs w:val="18"/>
              </w:rPr>
            </w:pPr>
            <w:r>
              <w:rPr>
                <w:rFonts w:cs="Arial"/>
                <w:szCs w:val="18"/>
              </w:rPr>
              <w:t>Mezní odchylka</w:t>
            </w:r>
          </w:p>
        </w:tc>
      </w:tr>
      <w:tr w:rsidR="00E579AD" w14:paraId="1E59F367" w14:textId="77777777">
        <w:trPr>
          <w:jc w:val="center"/>
        </w:trPr>
        <w:tc>
          <w:tcPr>
            <w:tcW w:w="6785" w:type="dxa"/>
            <w:vMerge/>
            <w:tcBorders>
              <w:top w:val="single" w:sz="4" w:space="0" w:color="000000"/>
              <w:left w:val="single" w:sz="12"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3471DEE7" w14:textId="77777777" w:rsidR="00E579AD" w:rsidRDefault="00E579AD"/>
        </w:tc>
        <w:tc>
          <w:tcPr>
            <w:tcW w:w="1370" w:type="dxa"/>
            <w:tcBorders>
              <w:top w:val="single" w:sz="12" w:space="0" w:color="000000"/>
              <w:left w:val="single" w:sz="4"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vAlign w:val="center"/>
          </w:tcPr>
          <w:p w14:paraId="0F8105A2" w14:textId="77777777" w:rsidR="00E579AD" w:rsidRDefault="00000000">
            <w:pPr>
              <w:pStyle w:val="Texttabulky"/>
              <w:jc w:val="center"/>
              <w:rPr>
                <w:rFonts w:cs="Arial"/>
                <w:szCs w:val="18"/>
              </w:rPr>
            </w:pPr>
            <w:r>
              <w:rPr>
                <w:rFonts w:cs="Arial"/>
                <w:szCs w:val="18"/>
              </w:rPr>
              <w:t>Litý potěr</w:t>
            </w:r>
          </w:p>
        </w:tc>
        <w:tc>
          <w:tcPr>
            <w:tcW w:w="1370" w:type="dxa"/>
            <w:tcBorders>
              <w:top w:val="single" w:sz="12"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tcPr>
          <w:p w14:paraId="63C1D6CA" w14:textId="77777777" w:rsidR="00E579AD" w:rsidRDefault="00000000">
            <w:pPr>
              <w:pStyle w:val="Texttabulky"/>
              <w:jc w:val="center"/>
              <w:rPr>
                <w:rFonts w:cs="Arial"/>
                <w:szCs w:val="18"/>
              </w:rPr>
            </w:pPr>
            <w:r>
              <w:rPr>
                <w:rFonts w:cs="Arial"/>
                <w:szCs w:val="18"/>
              </w:rPr>
              <w:t>Potěr ze zavlhlé směsi</w:t>
            </w:r>
          </w:p>
        </w:tc>
      </w:tr>
      <w:tr w:rsidR="00E579AD" w14:paraId="554FBE53" w14:textId="77777777">
        <w:trPr>
          <w:jc w:val="center"/>
        </w:trPr>
        <w:tc>
          <w:tcPr>
            <w:tcW w:w="6785" w:type="dxa"/>
            <w:tcBorders>
              <w:top w:val="single" w:sz="12" w:space="0" w:color="000000"/>
              <w:left w:val="single" w:sz="12"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7BDB7F18" w14:textId="77777777" w:rsidR="00E579AD" w:rsidRDefault="00000000">
            <w:pPr>
              <w:pStyle w:val="Texttabulky"/>
              <w:rPr>
                <w:rFonts w:cs="Arial"/>
                <w:szCs w:val="18"/>
              </w:rPr>
            </w:pPr>
            <w:r>
              <w:rPr>
                <w:rFonts w:cs="Arial"/>
                <w:szCs w:val="18"/>
              </w:rPr>
              <w:t>Podlahy v místnostech pro trvalý pobyt osob (byty včetně koupelny a WC, kanceláře, nemocniční pokoje, kulturní zařízení, obchody, komunikace uvnitř objektu apod.)</w:t>
            </w:r>
          </w:p>
        </w:tc>
        <w:tc>
          <w:tcPr>
            <w:tcW w:w="1370" w:type="dxa"/>
            <w:tcBorders>
              <w:top w:val="single" w:sz="12"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2EA7C344"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2 mm</w:t>
            </w:r>
          </w:p>
        </w:tc>
        <w:tc>
          <w:tcPr>
            <w:tcW w:w="1370" w:type="dxa"/>
            <w:tcBorders>
              <w:top w:val="single" w:sz="12"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74FAD1CE" w14:textId="77777777" w:rsidR="00E579AD" w:rsidRDefault="00000000">
            <w:pPr>
              <w:pStyle w:val="Texttabulky"/>
              <w:jc w:val="center"/>
              <w:rPr>
                <w:rFonts w:cs="Arial"/>
                <w:szCs w:val="18"/>
              </w:rPr>
            </w:pPr>
            <w:r>
              <w:rPr>
                <w:rFonts w:cs="Arial"/>
                <w:szCs w:val="18"/>
              </w:rPr>
              <w:t>Viz (1)</w:t>
            </w:r>
          </w:p>
        </w:tc>
      </w:tr>
      <w:tr w:rsidR="00E579AD" w14:paraId="1ADDB414" w14:textId="77777777">
        <w:trPr>
          <w:jc w:val="center"/>
        </w:trPr>
        <w:tc>
          <w:tcPr>
            <w:tcW w:w="6785" w:type="dxa"/>
            <w:tcBorders>
              <w:top w:val="single" w:sz="4" w:space="0" w:color="000000"/>
              <w:left w:val="single" w:sz="12"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6F4564F8" w14:textId="77777777" w:rsidR="00E579AD" w:rsidRDefault="00000000">
            <w:pPr>
              <w:pStyle w:val="Texttabulky"/>
              <w:rPr>
                <w:rFonts w:cs="Arial"/>
                <w:szCs w:val="18"/>
              </w:rPr>
            </w:pPr>
            <w:r>
              <w:rPr>
                <w:rFonts w:cs="Arial"/>
                <w:szCs w:val="18"/>
              </w:rPr>
              <w:t>Ostatní místnosti</w:t>
            </w:r>
          </w:p>
        </w:tc>
        <w:tc>
          <w:tcPr>
            <w:tcW w:w="13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543F70BC"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3 mm</w:t>
            </w:r>
          </w:p>
        </w:tc>
        <w:tc>
          <w:tcPr>
            <w:tcW w:w="1370"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20D4B2D7"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3 mm</w:t>
            </w:r>
          </w:p>
        </w:tc>
      </w:tr>
      <w:tr w:rsidR="00E579AD" w14:paraId="3540C786" w14:textId="77777777">
        <w:trPr>
          <w:jc w:val="center"/>
        </w:trPr>
        <w:tc>
          <w:tcPr>
            <w:tcW w:w="6785" w:type="dxa"/>
            <w:tcBorders>
              <w:top w:val="single" w:sz="4" w:space="0" w:color="000000"/>
              <w:left w:val="single" w:sz="12"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4652322A" w14:textId="77777777" w:rsidR="00E579AD" w:rsidRDefault="00000000">
            <w:pPr>
              <w:pStyle w:val="Texttabulky"/>
              <w:rPr>
                <w:rFonts w:cs="Arial"/>
                <w:szCs w:val="18"/>
              </w:rPr>
            </w:pPr>
            <w:r>
              <w:rPr>
                <w:rFonts w:cs="Arial"/>
                <w:szCs w:val="18"/>
              </w:rPr>
              <w:t>Výrobní a skladovací haly, garáže</w:t>
            </w:r>
          </w:p>
        </w:tc>
        <w:tc>
          <w:tcPr>
            <w:tcW w:w="1370" w:type="dxa"/>
            <w:tcBorders>
              <w:top w:val="single" w:sz="4" w:space="0" w:color="000000"/>
              <w:left w:val="single" w:sz="4"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vAlign w:val="center"/>
          </w:tcPr>
          <w:p w14:paraId="5A5B595C"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5 mm</w:t>
            </w:r>
          </w:p>
        </w:tc>
        <w:tc>
          <w:tcPr>
            <w:tcW w:w="1370" w:type="dxa"/>
            <w:tcBorders>
              <w:top w:val="single" w:sz="4"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7D801208"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5 mm</w:t>
            </w:r>
          </w:p>
        </w:tc>
      </w:tr>
      <w:tr w:rsidR="00E579AD" w14:paraId="756BF266" w14:textId="77777777">
        <w:trPr>
          <w:jc w:val="center"/>
        </w:trPr>
        <w:tc>
          <w:tcPr>
            <w:tcW w:w="9525" w:type="dxa"/>
            <w:gridSpan w:val="3"/>
            <w:tcBorders>
              <w:top w:val="single" w:sz="12" w:space="0" w:color="000000"/>
              <w:left w:val="single" w:sz="12"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11333B05" w14:textId="77777777" w:rsidR="00E579AD" w:rsidRDefault="00000000">
            <w:pPr>
              <w:pStyle w:val="Texttabulky"/>
              <w:numPr>
                <w:ilvl w:val="0"/>
                <w:numId w:val="6"/>
              </w:numPr>
              <w:ind w:left="720" w:hanging="360"/>
              <w:rPr>
                <w:rFonts w:cs="Arial"/>
                <w:szCs w:val="18"/>
              </w:rPr>
            </w:pPr>
            <w:r>
              <w:rPr>
                <w:rFonts w:cs="Arial"/>
                <w:szCs w:val="18"/>
              </w:rPr>
              <w:t xml:space="preserve">Touto technologií obvykle není požadavek dosažitelný. Je třeba počítat s vyrovnávací vrstvou. </w:t>
            </w:r>
          </w:p>
        </w:tc>
      </w:tr>
    </w:tbl>
    <w:p w14:paraId="493F2D1D" w14:textId="77777777" w:rsidR="00E579AD" w:rsidRDefault="00000000">
      <w:pPr>
        <w:pStyle w:val="Poznmka"/>
      </w:pPr>
      <w:r>
        <w:t>POZNÁMKA</w:t>
      </w:r>
      <w:r>
        <w:rPr>
          <w:rFonts w:ascii="Arial Unicode MS" w:hAnsi="Arial Unicode MS" w:cs="Arial Unicode MS"/>
        </w:rPr>
        <w:t> </w:t>
      </w:r>
      <w:r>
        <w:t>Některé nášlapné vrstvy umožňují požadavek změkčit, např. stěrkové a maltové vrstvy o tloušťce alespoň 5 mm, lité teraco, plovoucí lamely a dílce apod. Při formulaci požadavku je nutno vycházet z požadavků dodavatele nášlapné vrstvy.</w:t>
      </w:r>
    </w:p>
    <w:p w14:paraId="17B28755" w14:textId="77777777" w:rsidR="00E579AD" w:rsidRDefault="00000000">
      <w:pPr>
        <w:pStyle w:val="Textnormy"/>
      </w:pPr>
      <w:bookmarkStart w:id="75" w:name="_Hlk127964874"/>
      <w:bookmarkEnd w:id="75"/>
      <w:r>
        <w:rPr>
          <w:b/>
          <w:bCs/>
        </w:rPr>
        <w:t>4.4.5</w:t>
      </w:r>
      <w:r>
        <w:rPr>
          <w:rFonts w:ascii="Arial Unicode MS" w:hAnsi="Arial Unicode MS" w:cs="Arial Unicode MS"/>
          <w:b/>
          <w:bCs/>
          <w:spacing w:val="-4"/>
        </w:rPr>
        <w:t> </w:t>
      </w:r>
      <w:r>
        <w:t>Požadavky na místní rovinnost povrchu podlahy platí od dokončení podlahy po celou dobu životnosti podlahy.</w:t>
      </w:r>
    </w:p>
    <w:p w14:paraId="36FE7A88" w14:textId="77777777" w:rsidR="00E579AD" w:rsidRDefault="00000000">
      <w:pPr>
        <w:pStyle w:val="Poznmka"/>
      </w:pPr>
      <w:r>
        <w:t>POZNÁMKA</w:t>
      </w:r>
      <w:r>
        <w:tab/>
        <w:t>Nadlimitní odchylky místní rovinnosti mohou být důsledkem nedokonalostí provedení podlahy, zrání některých materiálů (typicky miskovitá deformace u betonu a cementového potěru), poškození přetížením podlahy, nebo jiného, zde neuvedeného, vlivu.</w:t>
      </w:r>
    </w:p>
    <w:p w14:paraId="5BAF8527" w14:textId="77777777" w:rsidR="00E579AD" w:rsidRDefault="00000000">
      <w:pPr>
        <w:pStyle w:val="Textnormy"/>
      </w:pPr>
      <w:bookmarkStart w:id="76" w:name="_Toc198693056"/>
      <w:bookmarkStart w:id="77" w:name="_Toc316647920"/>
      <w:bookmarkEnd w:id="76"/>
      <w:bookmarkEnd w:id="77"/>
      <w:r>
        <w:rPr>
          <w:b/>
          <w:bCs/>
        </w:rPr>
        <w:t>4.4.6</w:t>
      </w:r>
      <w:r>
        <w:rPr>
          <w:rFonts w:ascii="Arial Unicode MS" w:hAnsi="Arial Unicode MS" w:cs="Arial Unicode MS"/>
          <w:b/>
          <w:bCs/>
          <w:spacing w:val="-4"/>
        </w:rPr>
        <w:t> </w:t>
      </w:r>
      <w:r>
        <w:t>Požadavky pro podlahy skladovacích hal uvedené v této normě platí pro provozy s náhodnou dráhou pojezdu manipulační vozíků. Specifické požadavky pro podlahy vyplývající z provozu vozíků s definovanou dráhou pojezdu v této normě uvedeny nejsou. Při formulaci požadavků v návrhu podlahy je nutno zohlednit požadavky dodavatele manipulační techniky.</w:t>
      </w:r>
    </w:p>
    <w:p w14:paraId="77940986" w14:textId="77777777" w:rsidR="00E579AD" w:rsidRDefault="00000000">
      <w:pPr>
        <w:pStyle w:val="Poznmka"/>
      </w:pPr>
      <w:r>
        <w:t>POZNÁMKA</w:t>
      </w:r>
      <w:r>
        <w:rPr>
          <w:rFonts w:ascii="Arial Unicode MS" w:hAnsi="Arial Unicode MS" w:cs="Arial Unicode MS"/>
        </w:rPr>
        <w:t> </w:t>
      </w:r>
      <w:r>
        <w:t xml:space="preserve">Pro podlahy s provozem regálových zakladačových systémů s vozíky pohybujícími se po definovaných drahách se obvykle využívají požadavky uvedené ve směrnici </w:t>
      </w:r>
      <w:proofErr w:type="spellStart"/>
      <w:r>
        <w:t>Floors</w:t>
      </w:r>
      <w:proofErr w:type="spellEnd"/>
      <w:r>
        <w:t xml:space="preserve"> </w:t>
      </w:r>
      <w:proofErr w:type="spellStart"/>
      <w:r>
        <w:t>for</w:t>
      </w:r>
      <w:proofErr w:type="spellEnd"/>
      <w:r>
        <w:t xml:space="preserve"> use </w:t>
      </w:r>
      <w:proofErr w:type="spellStart"/>
      <w:r>
        <w:t>with</w:t>
      </w:r>
      <w:proofErr w:type="spellEnd"/>
      <w:r>
        <w:t xml:space="preserve"> VNA </w:t>
      </w:r>
      <w:proofErr w:type="spellStart"/>
      <w:r>
        <w:t>trucks</w:t>
      </w:r>
      <w:proofErr w:type="spellEnd"/>
      <w:r>
        <w:t>, nebo požadavky uvedené v normě DIN 15185-2. Alternativní požadavky pro tyto podlahy jsou uvedeny i v ČSN EN 15620. Tyto požadavky jsou relativně přísné, obvykle nejsou splnitelné běžnými technologiemi.</w:t>
      </w:r>
    </w:p>
    <w:p w14:paraId="053E4A27" w14:textId="77777777" w:rsidR="00E579AD" w:rsidRDefault="00000000">
      <w:pPr>
        <w:pStyle w:val="Nadpis2"/>
      </w:pPr>
      <w:r>
        <w:t>4.5 Přímost spár</w:t>
      </w:r>
    </w:p>
    <w:p w14:paraId="41AF6002" w14:textId="77777777" w:rsidR="00E579AD" w:rsidRDefault="00000000">
      <w:pPr>
        <w:pStyle w:val="Textnormy"/>
      </w:pPr>
      <w:r>
        <w:rPr>
          <w:b/>
          <w:bCs/>
        </w:rPr>
        <w:t>4.5.1</w:t>
      </w:r>
      <w:r>
        <w:rPr>
          <w:rFonts w:ascii="Arial Unicode MS" w:hAnsi="Arial Unicode MS" w:cs="Arial Unicode MS"/>
        </w:rPr>
        <w:t> </w:t>
      </w:r>
      <w:r>
        <w:t>Mezní odchylky celkové přímosti hran viditelných spár v podlahách jsou uvedeny v tabulce 5. V případě všech spár je nutno, aby spára splňovala i požadavky kratších délek, a to na libovolně vybraném úseku.</w:t>
      </w:r>
    </w:p>
    <w:p w14:paraId="0002FC28" w14:textId="77777777" w:rsidR="00E579AD" w:rsidRDefault="00000000">
      <w:pPr>
        <w:pStyle w:val="NadpisTabObr"/>
        <w:keepNext/>
      </w:pPr>
      <w:r>
        <w:t>Tabulka 5 – Mezní odchylky celkové přímosti hran viditelných spár</w:t>
      </w:r>
    </w:p>
    <w:tbl>
      <w:tblPr>
        <w:tblW w:w="6711" w:type="dxa"/>
        <w:jc w:val="center"/>
        <w:tblLook w:val="0600" w:firstRow="0" w:lastRow="0" w:firstColumn="0" w:lastColumn="0" w:noHBand="1" w:noVBand="1"/>
      </w:tblPr>
      <w:tblGrid>
        <w:gridCol w:w="4210"/>
        <w:gridCol w:w="1250"/>
        <w:gridCol w:w="1251"/>
      </w:tblGrid>
      <w:tr w:rsidR="000E3C1C" w14:paraId="1E712613" w14:textId="77777777" w:rsidTr="006A490D">
        <w:trPr>
          <w:jc w:val="center"/>
        </w:trPr>
        <w:tc>
          <w:tcPr>
            <w:tcW w:w="4210" w:type="dxa"/>
            <w:vMerge w:val="restart"/>
            <w:tcBorders>
              <w:top w:val="single" w:sz="12"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D902C54" w14:textId="77777777" w:rsidR="000E3C1C" w:rsidRDefault="000E3C1C">
            <w:pPr>
              <w:pStyle w:val="Texttabulky"/>
              <w:keepNext/>
              <w:jc w:val="center"/>
              <w:rPr>
                <w:rFonts w:cs="Arial"/>
                <w:szCs w:val="18"/>
              </w:rPr>
            </w:pPr>
            <w:r>
              <w:rPr>
                <w:rFonts w:cs="Arial"/>
                <w:szCs w:val="18"/>
              </w:rPr>
              <w:t>Typ podlahy</w:t>
            </w:r>
          </w:p>
        </w:tc>
        <w:tc>
          <w:tcPr>
            <w:tcW w:w="2501" w:type="dxa"/>
            <w:gridSpan w:val="2"/>
            <w:tcBorders>
              <w:top w:val="single" w:sz="12"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42D65C84" w14:textId="77777777" w:rsidR="000E3C1C" w:rsidRDefault="000E3C1C">
            <w:pPr>
              <w:pStyle w:val="Texttabulky"/>
              <w:keepNext/>
              <w:jc w:val="center"/>
              <w:rPr>
                <w:rFonts w:cs="Arial"/>
                <w:szCs w:val="18"/>
              </w:rPr>
            </w:pPr>
            <w:r>
              <w:rPr>
                <w:rFonts w:cs="Arial"/>
                <w:szCs w:val="18"/>
              </w:rPr>
              <w:t>Délka spáry</w:t>
            </w:r>
          </w:p>
        </w:tc>
      </w:tr>
      <w:tr w:rsidR="000E3C1C" w14:paraId="6061D9C0" w14:textId="77777777" w:rsidTr="006A490D">
        <w:trPr>
          <w:jc w:val="center"/>
        </w:trPr>
        <w:tc>
          <w:tcPr>
            <w:tcW w:w="4210" w:type="dxa"/>
            <w:vMerge/>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5CE69F6" w14:textId="77777777" w:rsidR="000E3C1C" w:rsidRDefault="000E3C1C"/>
        </w:tc>
        <w:tc>
          <w:tcPr>
            <w:tcW w:w="12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AC3F204" w14:textId="77777777" w:rsidR="000E3C1C" w:rsidRDefault="000E3C1C">
            <w:pPr>
              <w:pStyle w:val="Texttabulky"/>
              <w:keepNext/>
              <w:jc w:val="center"/>
              <w:rPr>
                <w:rFonts w:cs="Arial"/>
                <w:szCs w:val="18"/>
              </w:rPr>
            </w:pPr>
            <w:r>
              <w:rPr>
                <w:rFonts w:cs="Arial"/>
                <w:szCs w:val="18"/>
              </w:rPr>
              <w:t>do 1 m</w:t>
            </w:r>
          </w:p>
        </w:tc>
        <w:tc>
          <w:tcPr>
            <w:tcW w:w="125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1A282972" w14:textId="47D67FC2" w:rsidR="000E3C1C" w:rsidRDefault="000E3C1C">
            <w:pPr>
              <w:pStyle w:val="Texttabulky"/>
              <w:keepNext/>
              <w:jc w:val="center"/>
              <w:rPr>
                <w:rFonts w:cs="Arial"/>
                <w:szCs w:val="18"/>
              </w:rPr>
            </w:pPr>
            <w:r>
              <w:rPr>
                <w:rFonts w:cs="Arial"/>
                <w:szCs w:val="18"/>
              </w:rPr>
              <w:t>1 m a</w:t>
            </w:r>
            <w:r w:rsidR="00E65F4C">
              <w:rPr>
                <w:rFonts w:cs="Arial"/>
                <w:szCs w:val="18"/>
              </w:rPr>
              <w:t xml:space="preserve"> více</w:t>
            </w:r>
          </w:p>
        </w:tc>
      </w:tr>
      <w:tr w:rsidR="000E3C1C" w14:paraId="18D31B35" w14:textId="77777777" w:rsidTr="006A490D">
        <w:trPr>
          <w:jc w:val="center"/>
        </w:trPr>
        <w:tc>
          <w:tcPr>
            <w:tcW w:w="4210"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24EB7A96" w14:textId="77777777" w:rsidR="000E3C1C" w:rsidRDefault="000E3C1C">
            <w:pPr>
              <w:pStyle w:val="Texttabulky"/>
              <w:rPr>
                <w:rFonts w:cs="Arial"/>
                <w:szCs w:val="18"/>
              </w:rPr>
            </w:pPr>
            <w:r>
              <w:rPr>
                <w:rFonts w:cs="Arial"/>
                <w:szCs w:val="18"/>
              </w:rPr>
              <w:t>Podlahy v místnostech pro trvalý pobyt osob (byty včetně koupelny a WC, kanceláře, nemocniční pokoje, kulturní zařízení, obchody, komunikace uvnitř objektu apod.)</w:t>
            </w:r>
          </w:p>
        </w:tc>
        <w:tc>
          <w:tcPr>
            <w:tcW w:w="12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8CA8C2E" w14:textId="77777777" w:rsidR="000E3C1C" w:rsidRDefault="000E3C1C">
            <w:pPr>
              <w:pStyle w:val="Texttabulky"/>
              <w:jc w:val="center"/>
              <w:rPr>
                <w:rFonts w:cs="Arial"/>
                <w:szCs w:val="18"/>
              </w:rPr>
            </w:pPr>
            <w:r>
              <w:rPr>
                <w:rFonts w:ascii="Symbol" w:hAnsi="Symbol" w:cs="Arial"/>
                <w:szCs w:val="18"/>
              </w:rPr>
              <w:t></w:t>
            </w:r>
            <w:r>
              <w:rPr>
                <w:rFonts w:cs="Arial"/>
                <w:szCs w:val="18"/>
              </w:rPr>
              <w:t xml:space="preserve"> 2 mm</w:t>
            </w:r>
          </w:p>
        </w:tc>
        <w:tc>
          <w:tcPr>
            <w:tcW w:w="125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0D70A9B0" w14:textId="77777777" w:rsidR="000E3C1C" w:rsidRDefault="000E3C1C">
            <w:pPr>
              <w:pStyle w:val="Texttabulky"/>
              <w:jc w:val="center"/>
              <w:rPr>
                <w:rFonts w:cs="Arial"/>
                <w:szCs w:val="18"/>
              </w:rPr>
            </w:pPr>
            <w:r>
              <w:rPr>
                <w:rFonts w:ascii="Symbol" w:hAnsi="Symbol" w:cs="Arial"/>
                <w:szCs w:val="18"/>
              </w:rPr>
              <w:t></w:t>
            </w:r>
            <w:r>
              <w:rPr>
                <w:rFonts w:cs="Arial"/>
                <w:szCs w:val="18"/>
              </w:rPr>
              <w:t xml:space="preserve"> 5 mm</w:t>
            </w:r>
          </w:p>
        </w:tc>
      </w:tr>
      <w:tr w:rsidR="000E3C1C" w14:paraId="75EC9CB6" w14:textId="77777777" w:rsidTr="006A490D">
        <w:trPr>
          <w:jc w:val="center"/>
        </w:trPr>
        <w:tc>
          <w:tcPr>
            <w:tcW w:w="4210"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5C7778C" w14:textId="77777777" w:rsidR="000E3C1C" w:rsidRDefault="000E3C1C">
            <w:pPr>
              <w:pStyle w:val="Texttabulky"/>
              <w:rPr>
                <w:rFonts w:cs="Arial"/>
                <w:szCs w:val="18"/>
              </w:rPr>
            </w:pPr>
            <w:r>
              <w:rPr>
                <w:rFonts w:cs="Arial"/>
                <w:szCs w:val="18"/>
              </w:rPr>
              <w:t>Ostatní místnosti</w:t>
            </w:r>
          </w:p>
        </w:tc>
        <w:tc>
          <w:tcPr>
            <w:tcW w:w="12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0423804" w14:textId="77777777" w:rsidR="000E3C1C" w:rsidRDefault="000E3C1C">
            <w:pPr>
              <w:pStyle w:val="Texttabulky"/>
              <w:jc w:val="center"/>
              <w:rPr>
                <w:rFonts w:cs="Arial"/>
                <w:szCs w:val="18"/>
              </w:rPr>
            </w:pPr>
            <w:r>
              <w:rPr>
                <w:rFonts w:ascii="Symbol" w:hAnsi="Symbol" w:cs="Arial"/>
                <w:szCs w:val="18"/>
              </w:rPr>
              <w:t></w:t>
            </w:r>
            <w:r>
              <w:rPr>
                <w:rFonts w:cs="Arial"/>
                <w:szCs w:val="18"/>
              </w:rPr>
              <w:t xml:space="preserve"> 4 mm</w:t>
            </w:r>
          </w:p>
        </w:tc>
        <w:tc>
          <w:tcPr>
            <w:tcW w:w="125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076B9233" w14:textId="77777777" w:rsidR="000E3C1C" w:rsidRDefault="000E3C1C">
            <w:pPr>
              <w:pStyle w:val="Texttabulky"/>
              <w:jc w:val="center"/>
              <w:rPr>
                <w:rFonts w:cs="Arial"/>
                <w:szCs w:val="18"/>
              </w:rPr>
            </w:pPr>
            <w:r>
              <w:rPr>
                <w:rFonts w:ascii="Symbol" w:hAnsi="Symbol" w:cs="Arial"/>
                <w:szCs w:val="18"/>
              </w:rPr>
              <w:t></w:t>
            </w:r>
            <w:r>
              <w:rPr>
                <w:rFonts w:cs="Arial"/>
                <w:szCs w:val="18"/>
              </w:rPr>
              <w:t xml:space="preserve"> 6 mm</w:t>
            </w:r>
          </w:p>
        </w:tc>
      </w:tr>
      <w:tr w:rsidR="000E3C1C" w14:paraId="648848F7" w14:textId="77777777" w:rsidTr="006A490D">
        <w:trPr>
          <w:jc w:val="center"/>
        </w:trPr>
        <w:tc>
          <w:tcPr>
            <w:tcW w:w="4210" w:type="dxa"/>
            <w:tcBorders>
              <w:top w:val="single" w:sz="4" w:space="0" w:color="000000"/>
              <w:left w:val="single" w:sz="12"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vAlign w:val="center"/>
          </w:tcPr>
          <w:p w14:paraId="1144EE94" w14:textId="77777777" w:rsidR="000E3C1C" w:rsidRDefault="000E3C1C">
            <w:pPr>
              <w:pStyle w:val="Texttabulky"/>
              <w:rPr>
                <w:rFonts w:cs="Arial"/>
                <w:szCs w:val="18"/>
              </w:rPr>
            </w:pPr>
            <w:r>
              <w:rPr>
                <w:rFonts w:cs="Arial"/>
                <w:szCs w:val="18"/>
              </w:rPr>
              <w:t>Výrobní a skladovací haly, garáže</w:t>
            </w:r>
          </w:p>
        </w:tc>
        <w:tc>
          <w:tcPr>
            <w:tcW w:w="1250" w:type="dxa"/>
            <w:tcBorders>
              <w:top w:val="single" w:sz="4" w:space="0" w:color="000000"/>
              <w:left w:val="single" w:sz="4"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vAlign w:val="center"/>
          </w:tcPr>
          <w:p w14:paraId="1C814C01" w14:textId="77777777" w:rsidR="000E3C1C" w:rsidRDefault="000E3C1C">
            <w:pPr>
              <w:pStyle w:val="Texttabulky"/>
              <w:jc w:val="center"/>
              <w:rPr>
                <w:rFonts w:cs="Arial"/>
                <w:szCs w:val="18"/>
              </w:rPr>
            </w:pPr>
            <w:r>
              <w:rPr>
                <w:rFonts w:ascii="Symbol" w:hAnsi="Symbol" w:cs="Arial"/>
                <w:szCs w:val="18"/>
              </w:rPr>
              <w:t></w:t>
            </w:r>
            <w:r>
              <w:rPr>
                <w:rFonts w:cs="Arial"/>
                <w:szCs w:val="18"/>
              </w:rPr>
              <w:t xml:space="preserve"> 4 mm</w:t>
            </w:r>
          </w:p>
        </w:tc>
        <w:tc>
          <w:tcPr>
            <w:tcW w:w="1251" w:type="dxa"/>
            <w:tcBorders>
              <w:top w:val="single" w:sz="4"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274D8A99" w14:textId="77777777" w:rsidR="000E3C1C" w:rsidRDefault="000E3C1C">
            <w:pPr>
              <w:pStyle w:val="Texttabulky"/>
              <w:jc w:val="center"/>
              <w:rPr>
                <w:rFonts w:cs="Arial"/>
                <w:szCs w:val="18"/>
              </w:rPr>
            </w:pPr>
            <w:r>
              <w:rPr>
                <w:rFonts w:ascii="Symbol" w:hAnsi="Symbol" w:cs="Arial"/>
                <w:szCs w:val="18"/>
              </w:rPr>
              <w:t></w:t>
            </w:r>
            <w:r>
              <w:rPr>
                <w:rFonts w:cs="Arial"/>
                <w:szCs w:val="18"/>
              </w:rPr>
              <w:t xml:space="preserve"> 6 mm</w:t>
            </w:r>
          </w:p>
        </w:tc>
      </w:tr>
    </w:tbl>
    <w:p w14:paraId="5B640D70" w14:textId="77777777" w:rsidR="00E579AD" w:rsidRDefault="00000000">
      <w:pPr>
        <w:pStyle w:val="Nadpis2"/>
      </w:pPr>
      <w:bookmarkStart w:id="78" w:name="_Toc198693057"/>
      <w:bookmarkStart w:id="79" w:name="_Toc316647921"/>
      <w:bookmarkEnd w:id="78"/>
      <w:bookmarkEnd w:id="79"/>
      <w:r>
        <w:t>4.6 Tloušťka vrstvy potěru</w:t>
      </w:r>
    </w:p>
    <w:p w14:paraId="28645622" w14:textId="77777777" w:rsidR="00E579AD" w:rsidRDefault="00000000">
      <w:pPr>
        <w:pStyle w:val="Textnormy"/>
      </w:pPr>
      <w:r>
        <w:rPr>
          <w:b/>
          <w:bCs/>
        </w:rPr>
        <w:t>4.6.1</w:t>
      </w:r>
      <w:r>
        <w:rPr>
          <w:rFonts w:ascii="Arial Unicode MS" w:hAnsi="Arial Unicode MS" w:cs="Arial Unicode MS"/>
        </w:rPr>
        <w:t> </w:t>
      </w:r>
      <w:r>
        <w:t>Dovolené odchylky od projektem předepsané tloušťky vrstvy potěru jsou uvedeny v tabulce 6.</w:t>
      </w:r>
    </w:p>
    <w:p w14:paraId="2C492507" w14:textId="77777777" w:rsidR="00E579AD" w:rsidRDefault="00000000">
      <w:pPr>
        <w:pStyle w:val="NadpisTabObr"/>
      </w:pPr>
      <w:r>
        <w:br w:type="page"/>
      </w:r>
      <w:r>
        <w:lastRenderedPageBreak/>
        <w:t>Tabulka 6 – Dovolené odchylky od projektem předepsané tloušťky vrstvy potěru</w:t>
      </w:r>
    </w:p>
    <w:tbl>
      <w:tblPr>
        <w:tblW w:w="8222" w:type="dxa"/>
        <w:jc w:val="center"/>
        <w:tblLook w:val="0600" w:firstRow="0" w:lastRow="0" w:firstColumn="0" w:lastColumn="0" w:noHBand="1" w:noVBand="1"/>
      </w:tblPr>
      <w:tblGrid>
        <w:gridCol w:w="2741"/>
        <w:gridCol w:w="2740"/>
        <w:gridCol w:w="2741"/>
      </w:tblGrid>
      <w:tr w:rsidR="00E579AD" w14:paraId="7A39C657" w14:textId="77777777">
        <w:trPr>
          <w:jc w:val="center"/>
        </w:trPr>
        <w:tc>
          <w:tcPr>
            <w:tcW w:w="2741" w:type="dxa"/>
            <w:vMerge w:val="restart"/>
            <w:tcBorders>
              <w:top w:val="single" w:sz="12"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D1E4CBF" w14:textId="77777777" w:rsidR="00E579AD" w:rsidRDefault="00000000">
            <w:pPr>
              <w:pStyle w:val="Texttabulky"/>
              <w:jc w:val="center"/>
              <w:rPr>
                <w:rFonts w:cs="Arial"/>
                <w:szCs w:val="18"/>
              </w:rPr>
            </w:pPr>
            <w:r>
              <w:rPr>
                <w:rFonts w:cs="Arial"/>
                <w:szCs w:val="18"/>
              </w:rPr>
              <w:t>Předepsaná tloušťka</w:t>
            </w:r>
            <w:r>
              <w:rPr>
                <w:rFonts w:cs="Arial"/>
                <w:szCs w:val="18"/>
              </w:rPr>
              <w:br/>
              <w:t>mm</w:t>
            </w:r>
          </w:p>
        </w:tc>
        <w:tc>
          <w:tcPr>
            <w:tcW w:w="5481" w:type="dxa"/>
            <w:gridSpan w:val="2"/>
            <w:tcBorders>
              <w:top w:val="single" w:sz="12"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5E72EEA3" w14:textId="77777777" w:rsidR="00E579AD" w:rsidRDefault="00000000">
            <w:pPr>
              <w:pStyle w:val="Texttabulky"/>
              <w:jc w:val="center"/>
              <w:rPr>
                <w:rFonts w:cs="Arial"/>
                <w:szCs w:val="18"/>
              </w:rPr>
            </w:pPr>
            <w:r>
              <w:rPr>
                <w:rFonts w:cs="Arial"/>
                <w:szCs w:val="18"/>
              </w:rPr>
              <w:t>Tloušťka vrstvy potěru</w:t>
            </w:r>
            <w:r>
              <w:rPr>
                <w:rFonts w:cs="Arial"/>
                <w:szCs w:val="18"/>
              </w:rPr>
              <w:br/>
              <w:t>mm</w:t>
            </w:r>
          </w:p>
        </w:tc>
      </w:tr>
      <w:tr w:rsidR="00E579AD" w14:paraId="2FBD6EAA" w14:textId="77777777">
        <w:trPr>
          <w:jc w:val="center"/>
        </w:trPr>
        <w:tc>
          <w:tcPr>
            <w:tcW w:w="2741" w:type="dxa"/>
            <w:vMerge/>
            <w:tcBorders>
              <w:top w:val="single" w:sz="4" w:space="0" w:color="000000"/>
              <w:left w:val="single" w:sz="12"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tcPr>
          <w:p w14:paraId="157B03B9" w14:textId="77777777" w:rsidR="00E579AD" w:rsidRDefault="00E579AD"/>
        </w:tc>
        <w:tc>
          <w:tcPr>
            <w:tcW w:w="2740" w:type="dxa"/>
            <w:tcBorders>
              <w:top w:val="single" w:sz="4" w:space="0" w:color="000000"/>
              <w:left w:val="single" w:sz="4"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tcPr>
          <w:p w14:paraId="2B4A9D76" w14:textId="77777777" w:rsidR="00E579AD" w:rsidRDefault="00000000">
            <w:pPr>
              <w:pStyle w:val="Texttabulky"/>
              <w:jc w:val="center"/>
              <w:rPr>
                <w:rFonts w:cs="Arial"/>
                <w:szCs w:val="18"/>
              </w:rPr>
            </w:pPr>
            <w:r>
              <w:rPr>
                <w:rFonts w:cs="Arial"/>
                <w:szCs w:val="18"/>
              </w:rPr>
              <w:t>Nejmenší hodnota</w:t>
            </w:r>
          </w:p>
        </w:tc>
        <w:tc>
          <w:tcPr>
            <w:tcW w:w="2741" w:type="dxa"/>
            <w:tcBorders>
              <w:top w:val="single" w:sz="4"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tcPr>
          <w:p w14:paraId="688775C1" w14:textId="77777777" w:rsidR="00E579AD" w:rsidRDefault="00000000">
            <w:pPr>
              <w:pStyle w:val="Texttabulky"/>
              <w:jc w:val="center"/>
              <w:rPr>
                <w:rFonts w:cs="Arial"/>
                <w:szCs w:val="18"/>
              </w:rPr>
            </w:pPr>
            <w:r>
              <w:rPr>
                <w:rFonts w:cs="Arial"/>
                <w:szCs w:val="18"/>
              </w:rPr>
              <w:t>Průměr</w:t>
            </w:r>
          </w:p>
        </w:tc>
      </w:tr>
      <w:tr w:rsidR="00E579AD" w14:paraId="32E54978" w14:textId="77777777">
        <w:trPr>
          <w:jc w:val="center"/>
        </w:trPr>
        <w:tc>
          <w:tcPr>
            <w:tcW w:w="2741" w:type="dxa"/>
            <w:tcBorders>
              <w:top w:val="single" w:sz="12"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114B4BC6" w14:textId="77777777" w:rsidR="00E579AD" w:rsidRDefault="00000000">
            <w:pPr>
              <w:pStyle w:val="Texttabulky"/>
              <w:jc w:val="center"/>
              <w:rPr>
                <w:rFonts w:cs="Arial"/>
                <w:szCs w:val="18"/>
              </w:rPr>
            </w:pPr>
            <w:r>
              <w:rPr>
                <w:rFonts w:cs="Arial"/>
                <w:szCs w:val="18"/>
              </w:rPr>
              <w:t>10</w:t>
            </w:r>
          </w:p>
        </w:tc>
        <w:tc>
          <w:tcPr>
            <w:tcW w:w="2740" w:type="dxa"/>
            <w:tcBorders>
              <w:top w:val="single" w:sz="12"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10A6A082" w14:textId="77777777" w:rsidR="00E579AD" w:rsidRDefault="00000000">
            <w:pPr>
              <w:pStyle w:val="Texttabulky"/>
              <w:jc w:val="center"/>
              <w:rPr>
                <w:rFonts w:cs="Arial"/>
                <w:szCs w:val="18"/>
                <w:vertAlign w:val="superscript"/>
              </w:rPr>
            </w:pPr>
            <w:r>
              <w:rPr>
                <w:rFonts w:ascii="Symbol" w:hAnsi="Symbol" w:cs="Arial"/>
                <w:szCs w:val="18"/>
              </w:rPr>
              <w:t></w:t>
            </w:r>
            <w:r>
              <w:rPr>
                <w:rFonts w:cs="Arial"/>
                <w:szCs w:val="18"/>
              </w:rPr>
              <w:t xml:space="preserve"> </w:t>
            </w:r>
            <w:r>
              <w:rPr>
                <w:rFonts w:cs="Arial"/>
                <w:szCs w:val="18"/>
                <w:vertAlign w:val="superscript"/>
              </w:rPr>
              <w:t>a</w:t>
            </w:r>
          </w:p>
        </w:tc>
        <w:tc>
          <w:tcPr>
            <w:tcW w:w="2741" w:type="dxa"/>
            <w:tcBorders>
              <w:top w:val="single" w:sz="12"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636849D5"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10</w:t>
            </w:r>
          </w:p>
        </w:tc>
      </w:tr>
      <w:tr w:rsidR="00E579AD" w14:paraId="4F1A04BA" w14:textId="77777777">
        <w:trPr>
          <w:trHeight w:val="198"/>
          <w:jc w:val="center"/>
        </w:trPr>
        <w:tc>
          <w:tcPr>
            <w:tcW w:w="2741"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21405950" w14:textId="77777777" w:rsidR="00E579AD" w:rsidRDefault="00000000">
            <w:pPr>
              <w:pStyle w:val="Texttabulky"/>
              <w:jc w:val="center"/>
              <w:rPr>
                <w:rFonts w:cs="Arial"/>
                <w:szCs w:val="18"/>
              </w:rPr>
            </w:pPr>
            <w:r>
              <w:rPr>
                <w:rFonts w:cs="Arial"/>
                <w:szCs w:val="18"/>
              </w:rPr>
              <w:t>15</w:t>
            </w:r>
          </w:p>
        </w:tc>
        <w:tc>
          <w:tcPr>
            <w:tcW w:w="27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3CAF07F0" w14:textId="77777777" w:rsidR="00E579AD" w:rsidRDefault="00000000">
            <w:pPr>
              <w:pStyle w:val="Texttabulky"/>
              <w:jc w:val="center"/>
              <w:rPr>
                <w:rFonts w:cs="Arial"/>
                <w:szCs w:val="18"/>
                <w:vertAlign w:val="superscript"/>
              </w:rPr>
            </w:pPr>
            <w:r>
              <w:rPr>
                <w:rFonts w:ascii="Symbol" w:hAnsi="Symbol" w:cs="Arial"/>
                <w:szCs w:val="18"/>
              </w:rPr>
              <w:t></w:t>
            </w:r>
            <w:r>
              <w:rPr>
                <w:rFonts w:cs="Arial"/>
                <w:szCs w:val="18"/>
              </w:rPr>
              <w:t xml:space="preserve"> </w:t>
            </w:r>
            <w:r>
              <w:rPr>
                <w:rFonts w:cs="Arial"/>
                <w:szCs w:val="18"/>
                <w:vertAlign w:val="superscript"/>
              </w:rPr>
              <w:t>a</w:t>
            </w:r>
          </w:p>
        </w:tc>
        <w:tc>
          <w:tcPr>
            <w:tcW w:w="274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21D04CAB"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15</w:t>
            </w:r>
          </w:p>
        </w:tc>
      </w:tr>
      <w:tr w:rsidR="00E579AD" w14:paraId="08B4B7AB" w14:textId="77777777">
        <w:trPr>
          <w:jc w:val="center"/>
        </w:trPr>
        <w:tc>
          <w:tcPr>
            <w:tcW w:w="2741"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34342DC9" w14:textId="77777777" w:rsidR="00E579AD" w:rsidRDefault="00000000">
            <w:pPr>
              <w:pStyle w:val="Texttabulky"/>
              <w:jc w:val="center"/>
              <w:rPr>
                <w:rFonts w:cs="Arial"/>
                <w:szCs w:val="18"/>
              </w:rPr>
            </w:pPr>
            <w:r>
              <w:rPr>
                <w:rFonts w:cs="Arial"/>
                <w:szCs w:val="18"/>
              </w:rPr>
              <w:t>20</w:t>
            </w:r>
          </w:p>
        </w:tc>
        <w:tc>
          <w:tcPr>
            <w:tcW w:w="27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50CD462B"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15</w:t>
            </w:r>
          </w:p>
        </w:tc>
        <w:tc>
          <w:tcPr>
            <w:tcW w:w="274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6E09CAC4"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20</w:t>
            </w:r>
          </w:p>
        </w:tc>
      </w:tr>
      <w:tr w:rsidR="00E579AD" w14:paraId="3C55FEEA" w14:textId="77777777">
        <w:trPr>
          <w:jc w:val="center"/>
        </w:trPr>
        <w:tc>
          <w:tcPr>
            <w:tcW w:w="2741"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17F6D558" w14:textId="77777777" w:rsidR="00E579AD" w:rsidRDefault="00000000">
            <w:pPr>
              <w:pStyle w:val="Texttabulky"/>
              <w:jc w:val="center"/>
              <w:rPr>
                <w:rFonts w:cs="Arial"/>
                <w:szCs w:val="18"/>
              </w:rPr>
            </w:pPr>
            <w:r>
              <w:rPr>
                <w:rFonts w:cs="Arial"/>
                <w:szCs w:val="18"/>
              </w:rPr>
              <w:t>25</w:t>
            </w:r>
          </w:p>
        </w:tc>
        <w:tc>
          <w:tcPr>
            <w:tcW w:w="27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363499D"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20</w:t>
            </w:r>
          </w:p>
        </w:tc>
        <w:tc>
          <w:tcPr>
            <w:tcW w:w="274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430BF22A"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25</w:t>
            </w:r>
          </w:p>
        </w:tc>
      </w:tr>
      <w:tr w:rsidR="00E579AD" w14:paraId="3293F968" w14:textId="77777777">
        <w:trPr>
          <w:jc w:val="center"/>
        </w:trPr>
        <w:tc>
          <w:tcPr>
            <w:tcW w:w="2741"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4A211FB0" w14:textId="77777777" w:rsidR="00E579AD" w:rsidRDefault="00000000">
            <w:pPr>
              <w:pStyle w:val="Texttabulky"/>
              <w:jc w:val="center"/>
              <w:rPr>
                <w:rFonts w:cs="Arial"/>
                <w:szCs w:val="18"/>
              </w:rPr>
            </w:pPr>
            <w:r>
              <w:rPr>
                <w:rFonts w:cs="Arial"/>
                <w:szCs w:val="18"/>
              </w:rPr>
              <w:t>30</w:t>
            </w:r>
          </w:p>
        </w:tc>
        <w:tc>
          <w:tcPr>
            <w:tcW w:w="27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3C9841E"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25</w:t>
            </w:r>
          </w:p>
        </w:tc>
        <w:tc>
          <w:tcPr>
            <w:tcW w:w="274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14DE634B"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30</w:t>
            </w:r>
          </w:p>
        </w:tc>
      </w:tr>
      <w:tr w:rsidR="00E579AD" w14:paraId="353956B0" w14:textId="77777777">
        <w:trPr>
          <w:jc w:val="center"/>
        </w:trPr>
        <w:tc>
          <w:tcPr>
            <w:tcW w:w="2741"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1D3D75B" w14:textId="77777777" w:rsidR="00E579AD" w:rsidRDefault="00000000">
            <w:pPr>
              <w:pStyle w:val="Texttabulky"/>
              <w:jc w:val="center"/>
              <w:rPr>
                <w:rFonts w:cs="Arial"/>
                <w:szCs w:val="18"/>
              </w:rPr>
            </w:pPr>
            <w:r>
              <w:rPr>
                <w:rFonts w:cs="Arial"/>
                <w:szCs w:val="18"/>
              </w:rPr>
              <w:t>35</w:t>
            </w:r>
          </w:p>
        </w:tc>
        <w:tc>
          <w:tcPr>
            <w:tcW w:w="27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6F9B052"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30</w:t>
            </w:r>
          </w:p>
        </w:tc>
        <w:tc>
          <w:tcPr>
            <w:tcW w:w="274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13EE3A25"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35</w:t>
            </w:r>
          </w:p>
        </w:tc>
      </w:tr>
      <w:tr w:rsidR="00E579AD" w14:paraId="3CF472B5" w14:textId="77777777">
        <w:trPr>
          <w:jc w:val="center"/>
        </w:trPr>
        <w:tc>
          <w:tcPr>
            <w:tcW w:w="2741"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3BF6F15" w14:textId="77777777" w:rsidR="00E579AD" w:rsidRDefault="00000000">
            <w:pPr>
              <w:pStyle w:val="Texttabulky"/>
              <w:jc w:val="center"/>
              <w:rPr>
                <w:rFonts w:cs="Arial"/>
                <w:szCs w:val="18"/>
              </w:rPr>
            </w:pPr>
            <w:r>
              <w:rPr>
                <w:rFonts w:cs="Arial"/>
                <w:szCs w:val="18"/>
              </w:rPr>
              <w:t>40</w:t>
            </w:r>
          </w:p>
        </w:tc>
        <w:tc>
          <w:tcPr>
            <w:tcW w:w="27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12156DF8"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30</w:t>
            </w:r>
          </w:p>
        </w:tc>
        <w:tc>
          <w:tcPr>
            <w:tcW w:w="274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5B2887F4"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40</w:t>
            </w:r>
          </w:p>
        </w:tc>
      </w:tr>
      <w:tr w:rsidR="00E579AD" w14:paraId="3ECD9477" w14:textId="77777777">
        <w:trPr>
          <w:jc w:val="center"/>
        </w:trPr>
        <w:tc>
          <w:tcPr>
            <w:tcW w:w="2741"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8E16625" w14:textId="77777777" w:rsidR="00E579AD" w:rsidRDefault="00000000">
            <w:pPr>
              <w:pStyle w:val="Texttabulky"/>
              <w:jc w:val="center"/>
              <w:rPr>
                <w:rFonts w:cs="Arial"/>
                <w:szCs w:val="18"/>
              </w:rPr>
            </w:pPr>
            <w:r>
              <w:rPr>
                <w:rFonts w:cs="Arial"/>
                <w:szCs w:val="18"/>
              </w:rPr>
              <w:t>45</w:t>
            </w:r>
          </w:p>
        </w:tc>
        <w:tc>
          <w:tcPr>
            <w:tcW w:w="27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4A184B7E"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35</w:t>
            </w:r>
          </w:p>
        </w:tc>
        <w:tc>
          <w:tcPr>
            <w:tcW w:w="274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21150781"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45</w:t>
            </w:r>
          </w:p>
        </w:tc>
      </w:tr>
      <w:tr w:rsidR="00E579AD" w14:paraId="3E3E3843" w14:textId="77777777">
        <w:trPr>
          <w:jc w:val="center"/>
        </w:trPr>
        <w:tc>
          <w:tcPr>
            <w:tcW w:w="2741"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FC56056" w14:textId="77777777" w:rsidR="00E579AD" w:rsidRDefault="00000000">
            <w:pPr>
              <w:pStyle w:val="Texttabulky"/>
              <w:jc w:val="center"/>
              <w:rPr>
                <w:rFonts w:cs="Arial"/>
                <w:szCs w:val="18"/>
              </w:rPr>
            </w:pPr>
            <w:r>
              <w:rPr>
                <w:rFonts w:cs="Arial"/>
                <w:szCs w:val="18"/>
              </w:rPr>
              <w:t>50</w:t>
            </w:r>
          </w:p>
        </w:tc>
        <w:tc>
          <w:tcPr>
            <w:tcW w:w="27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20DAB8C"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40</w:t>
            </w:r>
          </w:p>
        </w:tc>
        <w:tc>
          <w:tcPr>
            <w:tcW w:w="274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617AC757"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50</w:t>
            </w:r>
          </w:p>
        </w:tc>
      </w:tr>
      <w:tr w:rsidR="00E579AD" w14:paraId="05DD5B4E" w14:textId="77777777">
        <w:trPr>
          <w:jc w:val="center"/>
        </w:trPr>
        <w:tc>
          <w:tcPr>
            <w:tcW w:w="2741"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4014325" w14:textId="77777777" w:rsidR="00E579AD" w:rsidRDefault="00000000">
            <w:pPr>
              <w:pStyle w:val="Texttabulky"/>
              <w:jc w:val="center"/>
              <w:rPr>
                <w:rFonts w:cs="Arial"/>
                <w:szCs w:val="18"/>
              </w:rPr>
            </w:pPr>
            <w:r>
              <w:rPr>
                <w:rFonts w:cs="Arial"/>
                <w:szCs w:val="18"/>
              </w:rPr>
              <w:t>60</w:t>
            </w:r>
          </w:p>
        </w:tc>
        <w:tc>
          <w:tcPr>
            <w:tcW w:w="27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F79D65A"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45</w:t>
            </w:r>
          </w:p>
        </w:tc>
        <w:tc>
          <w:tcPr>
            <w:tcW w:w="274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30213AE6"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60</w:t>
            </w:r>
          </w:p>
        </w:tc>
      </w:tr>
      <w:tr w:rsidR="00E579AD" w14:paraId="48553B4E" w14:textId="77777777">
        <w:trPr>
          <w:jc w:val="center"/>
        </w:trPr>
        <w:tc>
          <w:tcPr>
            <w:tcW w:w="2741"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18047955" w14:textId="77777777" w:rsidR="00E579AD" w:rsidRDefault="00000000">
            <w:pPr>
              <w:pStyle w:val="Texttabulky"/>
              <w:jc w:val="center"/>
              <w:rPr>
                <w:rFonts w:cs="Arial"/>
                <w:szCs w:val="18"/>
              </w:rPr>
            </w:pPr>
            <w:r>
              <w:rPr>
                <w:rFonts w:cs="Arial"/>
                <w:szCs w:val="18"/>
              </w:rPr>
              <w:t>70</w:t>
            </w:r>
          </w:p>
        </w:tc>
        <w:tc>
          <w:tcPr>
            <w:tcW w:w="27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EAF7BFB"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50</w:t>
            </w:r>
          </w:p>
        </w:tc>
        <w:tc>
          <w:tcPr>
            <w:tcW w:w="274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2D343EAD"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70</w:t>
            </w:r>
          </w:p>
        </w:tc>
      </w:tr>
      <w:tr w:rsidR="00E579AD" w14:paraId="6C0F8CC7" w14:textId="77777777">
        <w:trPr>
          <w:jc w:val="center"/>
        </w:trPr>
        <w:tc>
          <w:tcPr>
            <w:tcW w:w="2741"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8D0EB9E" w14:textId="77777777" w:rsidR="00E579AD" w:rsidRDefault="00000000">
            <w:pPr>
              <w:pStyle w:val="Texttabulky"/>
              <w:jc w:val="center"/>
              <w:rPr>
                <w:rFonts w:cs="Arial"/>
                <w:szCs w:val="18"/>
              </w:rPr>
            </w:pPr>
            <w:r>
              <w:rPr>
                <w:rFonts w:cs="Arial"/>
                <w:szCs w:val="18"/>
              </w:rPr>
              <w:t>80</w:t>
            </w:r>
          </w:p>
        </w:tc>
        <w:tc>
          <w:tcPr>
            <w:tcW w:w="27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51EBBC6D"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60</w:t>
            </w:r>
          </w:p>
        </w:tc>
        <w:tc>
          <w:tcPr>
            <w:tcW w:w="274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5BA88BFF"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80</w:t>
            </w:r>
          </w:p>
        </w:tc>
      </w:tr>
      <w:tr w:rsidR="00E579AD" w14:paraId="25F111CC" w14:textId="77777777">
        <w:trPr>
          <w:jc w:val="center"/>
        </w:trPr>
        <w:tc>
          <w:tcPr>
            <w:tcW w:w="2741"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2B9891A6" w14:textId="77777777" w:rsidR="00E579AD" w:rsidRDefault="00000000">
            <w:pPr>
              <w:pStyle w:val="Texttabulky"/>
              <w:jc w:val="center"/>
              <w:rPr>
                <w:rFonts w:cs="Arial"/>
                <w:szCs w:val="18"/>
                <w:vertAlign w:val="superscript"/>
              </w:rPr>
            </w:pPr>
            <w:r>
              <w:rPr>
                <w:rFonts w:cs="Arial"/>
                <w:szCs w:val="18"/>
              </w:rPr>
              <w:t xml:space="preserve">&gt;80 </w:t>
            </w:r>
            <w:r>
              <w:rPr>
                <w:rFonts w:cs="Arial"/>
                <w:szCs w:val="18"/>
                <w:vertAlign w:val="superscript"/>
              </w:rPr>
              <w:t>b</w:t>
            </w:r>
          </w:p>
        </w:tc>
        <w:tc>
          <w:tcPr>
            <w:tcW w:w="27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171861C0" w14:textId="77777777" w:rsidR="00E579AD" w:rsidRDefault="00000000">
            <w:pPr>
              <w:pStyle w:val="Texttabulky"/>
              <w:jc w:val="center"/>
              <w:rPr>
                <w:rFonts w:cs="Arial"/>
                <w:szCs w:val="18"/>
                <w:vertAlign w:val="superscript"/>
              </w:rPr>
            </w:pPr>
            <w:r>
              <w:rPr>
                <w:rFonts w:ascii="Symbol" w:hAnsi="Symbol" w:cs="Arial"/>
                <w:szCs w:val="18"/>
              </w:rPr>
              <w:t></w:t>
            </w:r>
            <w:r>
              <w:rPr>
                <w:rFonts w:cs="Arial"/>
                <w:szCs w:val="18"/>
              </w:rPr>
              <w:t xml:space="preserve"> </w:t>
            </w:r>
            <w:r>
              <w:rPr>
                <w:rFonts w:cs="Arial"/>
                <w:szCs w:val="18"/>
                <w:vertAlign w:val="superscript"/>
              </w:rPr>
              <w:t>a</w:t>
            </w:r>
          </w:p>
        </w:tc>
        <w:tc>
          <w:tcPr>
            <w:tcW w:w="274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vAlign w:val="center"/>
          </w:tcPr>
          <w:p w14:paraId="1D6AD16D"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předepsaná tloušťka</w:t>
            </w:r>
          </w:p>
        </w:tc>
      </w:tr>
      <w:tr w:rsidR="00E579AD" w14:paraId="4E15CCFF" w14:textId="77777777">
        <w:trPr>
          <w:jc w:val="center"/>
        </w:trPr>
        <w:tc>
          <w:tcPr>
            <w:tcW w:w="8222" w:type="dxa"/>
            <w:gridSpan w:val="3"/>
            <w:tcBorders>
              <w:top w:val="single" w:sz="4" w:space="0" w:color="000000"/>
              <w:left w:val="single" w:sz="12"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2C4498BA" w14:textId="77777777" w:rsidR="00E579AD" w:rsidRDefault="00000000">
            <w:pPr>
              <w:pStyle w:val="Texttabulky"/>
              <w:tabs>
                <w:tab w:val="left" w:pos="284"/>
              </w:tabs>
              <w:rPr>
                <w:rFonts w:cs="Arial"/>
                <w:szCs w:val="18"/>
              </w:rPr>
            </w:pPr>
            <w:r>
              <w:rPr>
                <w:rFonts w:cs="Arial"/>
                <w:szCs w:val="18"/>
                <w:vertAlign w:val="superscript"/>
              </w:rPr>
              <w:t>a</w:t>
            </w:r>
            <w:r>
              <w:rPr>
                <w:rFonts w:cs="Arial"/>
                <w:szCs w:val="18"/>
              </w:rPr>
              <w:t xml:space="preserve"> </w:t>
            </w:r>
            <w:r>
              <w:rPr>
                <w:rFonts w:cs="Arial"/>
                <w:szCs w:val="18"/>
              </w:rPr>
              <w:tab/>
              <w:t>Musí být odsouhlaseno projektantem podle konkrétních podmínek.</w:t>
            </w:r>
          </w:p>
          <w:p w14:paraId="5EA3D456" w14:textId="0AF021AD" w:rsidR="00E579AD" w:rsidRDefault="00000000">
            <w:pPr>
              <w:pStyle w:val="Texttabulky"/>
              <w:tabs>
                <w:tab w:val="left" w:pos="284"/>
              </w:tabs>
              <w:ind w:left="285" w:hanging="285"/>
              <w:jc w:val="both"/>
              <w:rPr>
                <w:rFonts w:cs="Arial"/>
                <w:szCs w:val="18"/>
              </w:rPr>
            </w:pPr>
            <w:r>
              <w:rPr>
                <w:rFonts w:cs="Arial"/>
                <w:szCs w:val="18"/>
                <w:vertAlign w:val="superscript"/>
              </w:rPr>
              <w:t xml:space="preserve">b </w:t>
            </w:r>
            <w:r>
              <w:rPr>
                <w:rFonts w:cs="Arial"/>
                <w:szCs w:val="18"/>
                <w:vertAlign w:val="superscript"/>
              </w:rPr>
              <w:tab/>
            </w:r>
            <w:r>
              <w:rPr>
                <w:rFonts w:cs="Arial"/>
                <w:spacing w:val="-4"/>
                <w:szCs w:val="18"/>
              </w:rPr>
              <w:t>U cementových potěrů by měly být vzaty v úvahu zásady technologie betonu vedené v ČSN EN 206.</w:t>
            </w:r>
          </w:p>
        </w:tc>
      </w:tr>
    </w:tbl>
    <w:p w14:paraId="35661FBD" w14:textId="77777777" w:rsidR="00E579AD" w:rsidRDefault="00000000">
      <w:pPr>
        <w:pStyle w:val="Textnormy"/>
        <w:spacing w:before="120"/>
      </w:pPr>
      <w:r>
        <w:rPr>
          <w:b/>
          <w:bCs/>
        </w:rPr>
        <w:t>4.6.2</w:t>
      </w:r>
      <w:r>
        <w:rPr>
          <w:rFonts w:ascii="Arial Unicode MS" w:hAnsi="Arial Unicode MS" w:cs="Arial Unicode MS"/>
          <w:b/>
          <w:bCs/>
        </w:rPr>
        <w:t> </w:t>
      </w:r>
      <w:r>
        <w:t>Skutečně provedená tloušťka vrstvy musí být v souladu s technickou dokumentací výrobce materiálu této vrstvy. Průměrná tloušťka vrstvy potěru nesmí být větší než 120 % tloušťky předepsané v návrhu podlahy. V opačném případě musí být vliv zvýšené hmotnosti podlahového potěru na ostatní stavební konstrukce posouzen statickým výpočtem.</w:t>
      </w:r>
    </w:p>
    <w:p w14:paraId="29DC6BFB" w14:textId="77777777" w:rsidR="00E579AD" w:rsidRDefault="00000000">
      <w:pPr>
        <w:pStyle w:val="Nadpis2"/>
      </w:pPr>
      <w:bookmarkStart w:id="80" w:name="_Toc198693058"/>
      <w:bookmarkStart w:id="81" w:name="_Toc316647922"/>
      <w:bookmarkEnd w:id="80"/>
      <w:bookmarkEnd w:id="81"/>
      <w:r>
        <w:t>4.7</w:t>
      </w:r>
      <w:r>
        <w:rPr>
          <w:rFonts w:ascii="Arial Unicode MS" w:hAnsi="Arial Unicode MS" w:cs="Arial Unicode MS"/>
        </w:rPr>
        <w:t> </w:t>
      </w:r>
      <w:r>
        <w:t>Rozměrová stálost</w:t>
      </w:r>
    </w:p>
    <w:p w14:paraId="08273941" w14:textId="77777777" w:rsidR="00E579AD" w:rsidRDefault="00000000">
      <w:pPr>
        <w:pStyle w:val="Textnormy"/>
      </w:pPr>
      <w:r>
        <w:rPr>
          <w:spacing w:val="-2"/>
        </w:rPr>
        <w:t>Návrh podlahy musí počítat s objemovými změnami použitých materiálů spojenými např. s tvorbou mikrostruktury</w:t>
      </w:r>
      <w:r>
        <w:t xml:space="preserve"> materiálu, se změnami vlhkosti a teploty.</w:t>
      </w:r>
    </w:p>
    <w:p w14:paraId="63CC2783" w14:textId="77777777" w:rsidR="00E579AD" w:rsidRDefault="00000000">
      <w:pPr>
        <w:pStyle w:val="Poznmka"/>
      </w:pPr>
      <w:r>
        <w:t>POZNÁMKA 1</w:t>
      </w:r>
      <w:r>
        <w:rPr>
          <w:rFonts w:ascii="Arial Unicode MS" w:hAnsi="Arial Unicode MS" w:cs="Arial Unicode MS"/>
        </w:rPr>
        <w:t> </w:t>
      </w:r>
      <w:r>
        <w:t>U betonu (s maximální velikostí zrna 22 mm) se uvažuje konečná hodnota objemové změny – smrštění – hodnotou 0,7 mm/m. U cementových potěrů a mazanin (s maximální velikostí zrna 4 mm až 8 mm) hodnotou 1 mm/m až 2 mm/m. Pro podlahové desky se doporučuje používat vždy maximální možnou velikost zrna kameniva (</w:t>
      </w:r>
      <w:proofErr w:type="spellStart"/>
      <w:r>
        <w:t>D</w:t>
      </w:r>
      <w:r>
        <w:rPr>
          <w:vertAlign w:val="subscript"/>
        </w:rPr>
        <w:t>max</w:t>
      </w:r>
      <w:proofErr w:type="spellEnd"/>
      <w:r>
        <w:t>).</w:t>
      </w:r>
    </w:p>
    <w:p w14:paraId="2A14AF92" w14:textId="77777777" w:rsidR="00E579AD" w:rsidRDefault="00000000">
      <w:pPr>
        <w:pStyle w:val="Poznmka"/>
      </w:pPr>
      <w:r>
        <w:t>POZNÁMKA 2</w:t>
      </w:r>
      <w:r>
        <w:rPr>
          <w:rFonts w:ascii="Arial Unicode MS" w:hAnsi="Arial Unicode MS" w:cs="Arial Unicode MS"/>
        </w:rPr>
        <w:t> </w:t>
      </w:r>
      <w:r>
        <w:t>U betonů a cementových potěrů, případně i jiných materiálů jejichž velikost smrštění během zrání závisí na jejich vlhkosti, způsobuje miskovitá deformace významnou výškovou deformaci zejména okrajů desek.</w:t>
      </w:r>
    </w:p>
    <w:p w14:paraId="76A04BDA" w14:textId="77777777" w:rsidR="00E579AD" w:rsidRDefault="00000000">
      <w:pPr>
        <w:pStyle w:val="Nadpis2"/>
      </w:pPr>
      <w:r>
        <w:t>4.8</w:t>
      </w:r>
      <w:r>
        <w:rPr>
          <w:rFonts w:ascii="Arial Unicode MS" w:hAnsi="Arial Unicode MS" w:cs="Arial Unicode MS"/>
        </w:rPr>
        <w:t> </w:t>
      </w:r>
      <w:r>
        <w:t>Mechanická odolnost a stabilita</w:t>
      </w:r>
    </w:p>
    <w:p w14:paraId="7E8AE5E6" w14:textId="0CC5A713" w:rsidR="00E579AD" w:rsidRDefault="00000000">
      <w:pPr>
        <w:pStyle w:val="Textnormy"/>
      </w:pPr>
      <w:r>
        <w:rPr>
          <w:b/>
          <w:bCs/>
        </w:rPr>
        <w:t>4.8.1</w:t>
      </w:r>
      <w:r>
        <w:t xml:space="preserve"> Mechanická odolnost a stabilita podlahových potěrů v bytové nebo občanské výstavbě se hodnotí </w:t>
      </w:r>
      <w:r>
        <w:rPr>
          <w:spacing w:val="-2"/>
        </w:rPr>
        <w:t>zejména prostřednictvím pevnosti v tahu za ohybu. Požadavky na úroveň pevnosti v tahu za ohybu jsou uvedeny</w:t>
      </w:r>
      <w:r>
        <w:t xml:space="preserve"> v</w:t>
      </w:r>
      <w:r w:rsidR="00DF1A33">
        <w:t> článku 5.3.4</w:t>
      </w:r>
      <w:r>
        <w:t>. Materiály pro podlahové potěry musí odpovídat požadavkům ČSN EN 13813. Hodnoty pevnosti v tahu za ohybu uvedené v</w:t>
      </w:r>
      <w:r w:rsidR="00DF1A33">
        <w:t> článku 5.3.4</w:t>
      </w:r>
      <w:r>
        <w:t xml:space="preserve"> jsou hodnotami, které odpovídají výsledkům zkoušek na tělesech odebraných z hotových vrstev. Pro kontrolní zkoušky cementových potěrů in </w:t>
      </w:r>
      <w:proofErr w:type="spellStart"/>
      <w:r>
        <w:t>situ</w:t>
      </w:r>
      <w:proofErr w:type="spellEnd"/>
      <w:r>
        <w:t xml:space="preserve"> lze alternativně (v případě, že se obě strany sporu na tom shodnou) použít i tzv. </w:t>
      </w:r>
      <w:proofErr w:type="spellStart"/>
      <w:r>
        <w:t>odtrhové</w:t>
      </w:r>
      <w:proofErr w:type="spellEnd"/>
      <w:r>
        <w:t xml:space="preserve"> zkoušky, tj. stanovení pevnosti v tahu (viz. článek 7.9). U cementového potěru s třídou pevnosti F4 musí být průměrná hodnota pevnosti v tahu větší než 1,25 </w:t>
      </w:r>
      <w:proofErr w:type="spellStart"/>
      <w:r>
        <w:t>MPa</w:t>
      </w:r>
      <w:proofErr w:type="spellEnd"/>
      <w:r>
        <w:t>, u třídy F5 větší než 1,75 </w:t>
      </w:r>
      <w:proofErr w:type="spellStart"/>
      <w:r>
        <w:t>MPa</w:t>
      </w:r>
      <w:proofErr w:type="spellEnd"/>
      <w:r>
        <w:t>, u třídy F7 větší než 2,25 </w:t>
      </w:r>
      <w:proofErr w:type="spellStart"/>
      <w:r>
        <w:t>MPa</w:t>
      </w:r>
      <w:proofErr w:type="spellEnd"/>
      <w:r>
        <w:t xml:space="preserve">. </w:t>
      </w:r>
    </w:p>
    <w:p w14:paraId="31A2A490" w14:textId="77777777" w:rsidR="00E579AD" w:rsidRDefault="00000000">
      <w:pPr>
        <w:pStyle w:val="Poznmka"/>
      </w:pPr>
      <w:r>
        <w:rPr>
          <w:spacing w:val="-2"/>
        </w:rPr>
        <w:t>POZNÁMKA</w:t>
      </w:r>
      <w:r>
        <w:rPr>
          <w:rFonts w:ascii="Arial Unicode MS" w:hAnsi="Arial Unicode MS" w:cs="Arial Unicode MS"/>
          <w:spacing w:val="-2"/>
        </w:rPr>
        <w:t xml:space="preserve"> 1</w:t>
      </w:r>
      <w:r>
        <w:rPr>
          <w:rFonts w:ascii="Arial Unicode MS" w:hAnsi="Arial Unicode MS" w:cs="Arial Unicode MS"/>
          <w:spacing w:val="-2"/>
        </w:rPr>
        <w:t> </w:t>
      </w:r>
      <w:r>
        <w:rPr>
          <w:spacing w:val="-2"/>
        </w:rPr>
        <w:t>Pevnost v tahu je jiná vlastnost než pevnost v tahu za ohybu. Tyto pevnosti mají rozdílnou</w:t>
      </w:r>
      <w:r>
        <w:t xml:space="preserve"> velikost.</w:t>
      </w:r>
    </w:p>
    <w:p w14:paraId="4C326B33" w14:textId="15A73D00" w:rsidR="005A7061" w:rsidRPr="005A7061" w:rsidRDefault="00000000" w:rsidP="005A7061">
      <w:pPr>
        <w:pStyle w:val="Poznmka"/>
      </w:pPr>
      <w:r>
        <w:rPr>
          <w:spacing w:val="-2"/>
        </w:rPr>
        <w:t>POZNÁMKA</w:t>
      </w:r>
      <w:r>
        <w:rPr>
          <w:rFonts w:ascii="Arial Unicode MS" w:hAnsi="Arial Unicode MS" w:cs="Arial Unicode MS"/>
          <w:spacing w:val="-2"/>
        </w:rPr>
        <w:t xml:space="preserve"> 2 </w:t>
      </w:r>
      <w:r>
        <w:t>Povrchová vrstva má obvykle nižší pevnost v tahu než materiál v jádře.</w:t>
      </w:r>
    </w:p>
    <w:p w14:paraId="787BFD2F" w14:textId="77777777" w:rsidR="00E579AD" w:rsidRDefault="00000000" w:rsidP="005A7061">
      <w:pPr>
        <w:pStyle w:val="Poznmka"/>
      </w:pPr>
      <w:r>
        <w:rPr>
          <w:spacing w:val="-2"/>
        </w:rPr>
        <w:t>POZNÁMKA</w:t>
      </w:r>
      <w:r>
        <w:rPr>
          <w:rFonts w:ascii="Arial Unicode MS" w:hAnsi="Arial Unicode MS" w:cs="Arial Unicode MS"/>
          <w:spacing w:val="-2"/>
        </w:rPr>
        <w:t xml:space="preserve"> 3 </w:t>
      </w:r>
      <w:r>
        <w:rPr>
          <w:szCs w:val="18"/>
        </w:rPr>
        <w:t xml:space="preserve">Mechanická odolnost cementových materiálů je závislá na době hydratace, která probíhá za přítomnosti vlhkosti. </w:t>
      </w:r>
    </w:p>
    <w:p w14:paraId="516356B2" w14:textId="4BDBEC36" w:rsidR="00E579AD" w:rsidRDefault="00000000" w:rsidP="006A490D">
      <w:pPr>
        <w:pStyle w:val="Textnormy"/>
      </w:pPr>
      <w:r>
        <w:rPr>
          <w:b/>
          <w:bCs/>
        </w:rPr>
        <w:lastRenderedPageBreak/>
        <w:t>4.8.2</w:t>
      </w:r>
      <w:r>
        <w:t> Při zhotovování podlahových potěrů a jim podobných vrstev se musí v místě pokládky potěru vyrobit zkušební tělesa podle ČSN EN 13892-1 pro zkoušku pevnosti v tahu za ohybu podle ČSN EN 13892-2. Z každého odebraného vzorku materiálu se vyrobí nejméně 3 zkušební tělesa.  Tělesa se musí vyrobit pro každou specifikaci potěru zvlášť a pro každý den betonáže. V případech, kdy je potěrový materiál dodáván výrobcem, který má zavedený systém řízení kvality podle ČSN EN ISO 9001, lze zkušební tělesa vyrobit v místě centrální výrobny potěru, pro každou specifikaci potěru zvlášť, s četností dle tohoto zavedeného systému.</w:t>
      </w:r>
    </w:p>
    <w:p w14:paraId="6B01BD15" w14:textId="0E0397B5" w:rsidR="00E579AD" w:rsidRDefault="00000000">
      <w:pPr>
        <w:pStyle w:val="Textnormy"/>
      </w:pPr>
      <w:r>
        <w:rPr>
          <w:b/>
          <w:bCs/>
        </w:rPr>
        <w:t>4.8.3</w:t>
      </w:r>
      <w:r>
        <w:t> Pro průmyslové podlahy se požaduje, aby kvalita betonu desky odpovídala nejméně pevnostní třídě C25/30 podle ČSN EN </w:t>
      </w:r>
      <w:r>
        <w:rPr>
          <w:shd w:val="clear" w:color="auto" w:fill="FFFF00"/>
        </w:rPr>
        <w:t>206,</w:t>
      </w:r>
      <w:r>
        <w:t xml:space="preserve"> případně pevnostní třídě, která byla stanovena statickým výpočtem. </w:t>
      </w:r>
      <w:r>
        <w:rPr>
          <w:spacing w:val="-2"/>
        </w:rPr>
        <w:t>Provádění a hodnocení betonových vrstev se provádí</w:t>
      </w:r>
      <w:r>
        <w:t xml:space="preserve"> podle ustanovení ČSN EN </w:t>
      </w:r>
      <w:r>
        <w:rPr>
          <w:shd w:val="clear" w:color="auto" w:fill="FFFF00"/>
        </w:rPr>
        <w:t>206</w:t>
      </w:r>
      <w:r>
        <w:t xml:space="preserve"> a ČSN EN 13670.</w:t>
      </w:r>
    </w:p>
    <w:p w14:paraId="3CBFC757" w14:textId="77777777" w:rsidR="00E579AD" w:rsidRDefault="00000000">
      <w:pPr>
        <w:pStyle w:val="Poznmka"/>
      </w:pPr>
      <w:r>
        <w:rPr>
          <w:spacing w:val="-3"/>
        </w:rPr>
        <w:t>POZNÁMKA</w:t>
      </w:r>
      <w:r>
        <w:rPr>
          <w:rFonts w:ascii="Arial Unicode MS" w:hAnsi="Arial Unicode MS" w:cs="Arial Unicode MS"/>
          <w:spacing w:val="-3"/>
        </w:rPr>
        <w:t> </w:t>
      </w:r>
      <w:r>
        <w:t xml:space="preserve">Při zvolení vyšší pevnostní třídy betonu je třeba zohlednit zvýšené riziko objemových </w:t>
      </w:r>
      <w:proofErr w:type="gramStart"/>
      <w:r>
        <w:t>změn</w:t>
      </w:r>
      <w:proofErr w:type="gramEnd"/>
      <w:r>
        <w:t xml:space="preserve"> a tedy i zvýšené riziko vzniku trhlin.</w:t>
      </w:r>
    </w:p>
    <w:p w14:paraId="244F200F" w14:textId="30B90FCA" w:rsidR="00E579AD" w:rsidRDefault="00000000">
      <w:pPr>
        <w:pStyle w:val="Textnormy"/>
      </w:pPr>
      <w:r>
        <w:rPr>
          <w:b/>
          <w:bCs/>
        </w:rPr>
        <w:t>4.8.4</w:t>
      </w:r>
      <w:r>
        <w:t> Požadavky na pevnost v tahu povrchových vrstev podkladu připraveného pro pokládku následujících vrstev musí být stanoveny v návrhu podlahy podle typu nášlapné vrstvy a intenzity vnějšího zatížení. Pokud stanoveny nejsou, pod polymerní vrstvy kotvené adhezí musí být pevnost v tahu povrchových vrstev podkladu minimálně:</w:t>
      </w:r>
    </w:p>
    <w:p w14:paraId="0A8DB5EC" w14:textId="77777777" w:rsidR="00E579AD" w:rsidRDefault="00000000">
      <w:pPr>
        <w:pStyle w:val="Seznamvnorm"/>
      </w:pPr>
      <w:r>
        <w:t>nepojížděné povrchy</w:t>
      </w:r>
      <w:r>
        <w:tab/>
        <w:t xml:space="preserve">1,0 </w:t>
      </w:r>
      <w:proofErr w:type="spellStart"/>
      <w:r>
        <w:t>MPa</w:t>
      </w:r>
      <w:proofErr w:type="spellEnd"/>
    </w:p>
    <w:p w14:paraId="7988C35F" w14:textId="77777777" w:rsidR="00E579AD" w:rsidRDefault="00000000">
      <w:pPr>
        <w:pStyle w:val="Seznamvnorm"/>
      </w:pPr>
      <w:r>
        <w:t>pojížděné povrchy</w:t>
      </w:r>
      <w:r>
        <w:tab/>
      </w:r>
      <w:r>
        <w:tab/>
        <w:t xml:space="preserve">1,5 </w:t>
      </w:r>
      <w:proofErr w:type="spellStart"/>
      <w:r>
        <w:t>MPa</w:t>
      </w:r>
      <w:proofErr w:type="spellEnd"/>
    </w:p>
    <w:p w14:paraId="0EBC0CE6" w14:textId="77777777" w:rsidR="00E579AD" w:rsidRDefault="00000000">
      <w:pPr>
        <w:pStyle w:val="Poznmka"/>
      </w:pPr>
      <w:r>
        <w:rPr>
          <w:spacing w:val="-2"/>
        </w:rPr>
        <w:t>POZNÁMKA 1</w:t>
      </w:r>
      <w:r>
        <w:rPr>
          <w:rFonts w:ascii="Arial Unicode MS" w:hAnsi="Arial Unicode MS" w:cs="Arial Unicode MS"/>
          <w:spacing w:val="-2"/>
        </w:rPr>
        <w:t> </w:t>
      </w:r>
      <w:r>
        <w:rPr>
          <w:spacing w:val="-2"/>
        </w:rPr>
        <w:t xml:space="preserve">Například německý spolek BEB </w:t>
      </w:r>
      <w:proofErr w:type="spellStart"/>
      <w:r>
        <w:rPr>
          <w:i/>
          <w:iCs/>
          <w:spacing w:val="-2"/>
        </w:rPr>
        <w:t>Bundesverband</w:t>
      </w:r>
      <w:proofErr w:type="spellEnd"/>
      <w:r>
        <w:rPr>
          <w:i/>
          <w:iCs/>
          <w:spacing w:val="-2"/>
        </w:rPr>
        <w:t xml:space="preserve"> </w:t>
      </w:r>
      <w:proofErr w:type="spellStart"/>
      <w:r>
        <w:rPr>
          <w:i/>
          <w:iCs/>
          <w:spacing w:val="-2"/>
        </w:rPr>
        <w:t>Estrich</w:t>
      </w:r>
      <w:proofErr w:type="spellEnd"/>
      <w:r>
        <w:rPr>
          <w:i/>
          <w:iCs/>
          <w:spacing w:val="-2"/>
        </w:rPr>
        <w:t xml:space="preserve"> </w:t>
      </w:r>
      <w:proofErr w:type="spellStart"/>
      <w:r>
        <w:rPr>
          <w:i/>
          <w:iCs/>
          <w:spacing w:val="-2"/>
        </w:rPr>
        <w:t>und</w:t>
      </w:r>
      <w:proofErr w:type="spellEnd"/>
      <w:r>
        <w:rPr>
          <w:i/>
          <w:iCs/>
          <w:spacing w:val="-2"/>
        </w:rPr>
        <w:t xml:space="preserve"> </w:t>
      </w:r>
      <w:proofErr w:type="spellStart"/>
      <w:r>
        <w:rPr>
          <w:i/>
          <w:iCs/>
          <w:spacing w:val="-2"/>
        </w:rPr>
        <w:t>Belag</w:t>
      </w:r>
      <w:proofErr w:type="spellEnd"/>
      <w:r>
        <w:rPr>
          <w:i/>
          <w:iCs/>
          <w:spacing w:val="-2"/>
        </w:rPr>
        <w:t xml:space="preserve"> </w:t>
      </w:r>
      <w:proofErr w:type="spellStart"/>
      <w:r>
        <w:rPr>
          <w:i/>
          <w:iCs/>
          <w:spacing w:val="-2"/>
        </w:rPr>
        <w:t>e.V</w:t>
      </w:r>
      <w:proofErr w:type="spellEnd"/>
      <w:r>
        <w:rPr>
          <w:i/>
          <w:iCs/>
          <w:spacing w:val="-2"/>
        </w:rPr>
        <w:t>.</w:t>
      </w:r>
      <w:r>
        <w:rPr>
          <w:spacing w:val="-2"/>
        </w:rPr>
        <w:t xml:space="preserve"> ve svém dokumentu </w:t>
      </w:r>
      <w:proofErr w:type="spellStart"/>
      <w:proofErr w:type="gramStart"/>
      <w:r>
        <w:rPr>
          <w:i/>
          <w:iCs/>
          <w:spacing w:val="-2"/>
        </w:rPr>
        <w:t>Oberflächenzug</w:t>
      </w:r>
      <w:proofErr w:type="spellEnd"/>
      <w:r>
        <w:rPr>
          <w:i/>
          <w:iCs/>
        </w:rPr>
        <w:t xml:space="preserve">- </w:t>
      </w:r>
      <w:proofErr w:type="spellStart"/>
      <w:r>
        <w:rPr>
          <w:i/>
          <w:iCs/>
        </w:rPr>
        <w:t>und</w:t>
      </w:r>
      <w:proofErr w:type="spellEnd"/>
      <w:proofErr w:type="gramEnd"/>
      <w:r>
        <w:rPr>
          <w:i/>
          <w:iCs/>
        </w:rPr>
        <w:t xml:space="preserve"> </w:t>
      </w:r>
      <w:proofErr w:type="spellStart"/>
      <w:r>
        <w:rPr>
          <w:i/>
          <w:iCs/>
        </w:rPr>
        <w:t>Haftzugfestigkeit</w:t>
      </w:r>
      <w:proofErr w:type="spellEnd"/>
      <w:r>
        <w:rPr>
          <w:i/>
          <w:iCs/>
        </w:rPr>
        <w:t xml:space="preserve"> von </w:t>
      </w:r>
      <w:proofErr w:type="spellStart"/>
      <w:r>
        <w:rPr>
          <w:i/>
          <w:iCs/>
        </w:rPr>
        <w:t>Fußböden</w:t>
      </w:r>
      <w:proofErr w:type="spellEnd"/>
      <w:r>
        <w:rPr>
          <w:i/>
          <w:iCs/>
        </w:rPr>
        <w:t xml:space="preserve"> – </w:t>
      </w:r>
      <w:proofErr w:type="spellStart"/>
      <w:r>
        <w:rPr>
          <w:i/>
          <w:iCs/>
        </w:rPr>
        <w:t>Allgemeines</w:t>
      </w:r>
      <w:proofErr w:type="spellEnd"/>
      <w:r>
        <w:rPr>
          <w:i/>
          <w:iCs/>
        </w:rPr>
        <w:t xml:space="preserve">, </w:t>
      </w:r>
      <w:proofErr w:type="spellStart"/>
      <w:r>
        <w:rPr>
          <w:i/>
          <w:iCs/>
        </w:rPr>
        <w:t>Prüfung</w:t>
      </w:r>
      <w:proofErr w:type="spellEnd"/>
      <w:r>
        <w:rPr>
          <w:i/>
          <w:iCs/>
        </w:rPr>
        <w:t xml:space="preserve">, </w:t>
      </w:r>
      <w:proofErr w:type="spellStart"/>
      <w:r>
        <w:rPr>
          <w:i/>
          <w:iCs/>
        </w:rPr>
        <w:t>Einflüsse</w:t>
      </w:r>
      <w:proofErr w:type="spellEnd"/>
      <w:r>
        <w:rPr>
          <w:i/>
          <w:iCs/>
        </w:rPr>
        <w:t xml:space="preserve">, </w:t>
      </w:r>
      <w:proofErr w:type="spellStart"/>
      <w:r>
        <w:rPr>
          <w:i/>
          <w:iCs/>
        </w:rPr>
        <w:t>Beurteilung</w:t>
      </w:r>
      <w:proofErr w:type="spellEnd"/>
      <w:r>
        <w:t xml:space="preserve"> doporučuje následující hodnoty:</w:t>
      </w:r>
    </w:p>
    <w:p w14:paraId="5F4790EB" w14:textId="77777777" w:rsidR="00E579AD" w:rsidRDefault="00000000">
      <w:pPr>
        <w:pStyle w:val="Poznmka"/>
        <w:spacing w:before="0" w:after="0"/>
        <w:rPr>
          <w:rFonts w:cs="Arial"/>
          <w:szCs w:val="18"/>
        </w:rPr>
      </w:pPr>
      <w:r>
        <w:rPr>
          <w:rFonts w:cs="Arial"/>
          <w:szCs w:val="18"/>
        </w:rPr>
        <w:t>Pevnost v tahu povrchových vrstev potěrů</w:t>
      </w:r>
    </w:p>
    <w:p w14:paraId="578F7E82" w14:textId="77777777" w:rsidR="00E579AD" w:rsidRDefault="00000000">
      <w:pPr>
        <w:pStyle w:val="Poznmka"/>
        <w:spacing w:before="0" w:after="0"/>
        <w:rPr>
          <w:rFonts w:cs="Arial"/>
          <w:szCs w:val="18"/>
        </w:rPr>
      </w:pPr>
      <w:r>
        <w:rPr>
          <w:rFonts w:cs="Arial"/>
          <w:szCs w:val="18"/>
        </w:rPr>
        <w:tab/>
        <w:t>a) pod keramický a kamenný obklad</w:t>
      </w:r>
    </w:p>
    <w:p w14:paraId="36F513B9" w14:textId="77777777" w:rsidR="00E579AD" w:rsidRDefault="00000000">
      <w:pPr>
        <w:pStyle w:val="Poznmka"/>
        <w:spacing w:before="0" w:after="0"/>
        <w:rPr>
          <w:rFonts w:cs="Arial"/>
          <w:szCs w:val="18"/>
        </w:rPr>
      </w:pPr>
      <w:r>
        <w:rPr>
          <w:rFonts w:cs="Arial"/>
          <w:szCs w:val="18"/>
        </w:rPr>
        <w:tab/>
      </w:r>
      <w:r>
        <w:rPr>
          <w:rFonts w:cs="Arial"/>
          <w:szCs w:val="18"/>
        </w:rPr>
        <w:tab/>
        <w:t>– nepojížděné povrchy</w:t>
      </w:r>
      <w:r>
        <w:rPr>
          <w:rFonts w:cs="Arial"/>
          <w:szCs w:val="18"/>
        </w:rPr>
        <w:tab/>
        <w:t xml:space="preserve">0,5 </w:t>
      </w:r>
      <w:proofErr w:type="spellStart"/>
      <w:r>
        <w:rPr>
          <w:rFonts w:cs="Arial"/>
          <w:szCs w:val="18"/>
        </w:rPr>
        <w:t>MPa</w:t>
      </w:r>
      <w:proofErr w:type="spellEnd"/>
    </w:p>
    <w:p w14:paraId="73027985" w14:textId="77777777" w:rsidR="00E579AD" w:rsidRDefault="00000000">
      <w:pPr>
        <w:pStyle w:val="Poznmka"/>
        <w:spacing w:before="0" w:after="0"/>
        <w:rPr>
          <w:rFonts w:cs="Arial"/>
          <w:szCs w:val="18"/>
        </w:rPr>
      </w:pPr>
      <w:r>
        <w:rPr>
          <w:rFonts w:cs="Arial"/>
          <w:szCs w:val="18"/>
        </w:rPr>
        <w:tab/>
      </w:r>
      <w:r>
        <w:rPr>
          <w:rFonts w:cs="Arial"/>
          <w:szCs w:val="18"/>
        </w:rPr>
        <w:tab/>
        <w:t>– pojížděné povrchy</w:t>
      </w:r>
      <w:r>
        <w:rPr>
          <w:rFonts w:cs="Arial"/>
          <w:szCs w:val="18"/>
        </w:rPr>
        <w:tab/>
        <w:t xml:space="preserve">1,0 </w:t>
      </w:r>
      <w:proofErr w:type="spellStart"/>
      <w:r>
        <w:rPr>
          <w:rFonts w:cs="Arial"/>
          <w:szCs w:val="18"/>
        </w:rPr>
        <w:t>MPa</w:t>
      </w:r>
      <w:proofErr w:type="spellEnd"/>
    </w:p>
    <w:p w14:paraId="40FCD0F0" w14:textId="77777777" w:rsidR="00E579AD" w:rsidRDefault="00000000">
      <w:pPr>
        <w:pStyle w:val="Poznmka"/>
        <w:spacing w:before="0" w:after="0"/>
        <w:rPr>
          <w:rFonts w:cs="Arial"/>
          <w:szCs w:val="18"/>
        </w:rPr>
      </w:pPr>
      <w:r>
        <w:rPr>
          <w:rFonts w:cs="Arial"/>
          <w:szCs w:val="18"/>
        </w:rPr>
        <w:tab/>
        <w:t>b) pod textilní krytiny</w:t>
      </w:r>
      <w:r>
        <w:rPr>
          <w:rFonts w:cs="Arial"/>
          <w:szCs w:val="18"/>
        </w:rPr>
        <w:tab/>
      </w:r>
      <w:r>
        <w:rPr>
          <w:rFonts w:cs="Arial"/>
          <w:szCs w:val="18"/>
        </w:rPr>
        <w:tab/>
        <w:t xml:space="preserve">0,5 </w:t>
      </w:r>
      <w:proofErr w:type="spellStart"/>
      <w:r>
        <w:rPr>
          <w:rFonts w:cs="Arial"/>
          <w:szCs w:val="18"/>
        </w:rPr>
        <w:t>MPa</w:t>
      </w:r>
      <w:proofErr w:type="spellEnd"/>
    </w:p>
    <w:p w14:paraId="3DE85723" w14:textId="77777777" w:rsidR="00E579AD" w:rsidRDefault="00000000">
      <w:pPr>
        <w:pStyle w:val="Poznmka"/>
        <w:spacing w:before="0" w:after="0"/>
        <w:rPr>
          <w:rFonts w:cs="Arial"/>
          <w:szCs w:val="18"/>
        </w:rPr>
      </w:pPr>
      <w:r>
        <w:rPr>
          <w:rFonts w:cs="Arial"/>
          <w:szCs w:val="18"/>
        </w:rPr>
        <w:tab/>
      </w:r>
      <w:r>
        <w:rPr>
          <w:rFonts w:cs="Arial"/>
          <w:szCs w:val="18"/>
        </w:rPr>
        <w:tab/>
        <w:t>– v kancelářích</w:t>
      </w:r>
      <w:r>
        <w:rPr>
          <w:rFonts w:cs="Arial"/>
          <w:szCs w:val="18"/>
        </w:rPr>
        <w:tab/>
      </w:r>
      <w:r>
        <w:rPr>
          <w:rFonts w:cs="Arial"/>
          <w:szCs w:val="18"/>
        </w:rPr>
        <w:tab/>
        <w:t xml:space="preserve">0,8 </w:t>
      </w:r>
      <w:proofErr w:type="spellStart"/>
      <w:r>
        <w:rPr>
          <w:rFonts w:cs="Arial"/>
          <w:szCs w:val="18"/>
        </w:rPr>
        <w:t>MPa</w:t>
      </w:r>
      <w:proofErr w:type="spellEnd"/>
    </w:p>
    <w:p w14:paraId="1563AC4A" w14:textId="77777777" w:rsidR="00E579AD" w:rsidRDefault="00000000">
      <w:pPr>
        <w:pStyle w:val="Poznmka"/>
        <w:spacing w:before="0" w:after="0"/>
        <w:rPr>
          <w:rFonts w:cs="Arial"/>
          <w:szCs w:val="18"/>
        </w:rPr>
      </w:pPr>
      <w:r>
        <w:rPr>
          <w:rFonts w:cs="Arial"/>
          <w:szCs w:val="18"/>
        </w:rPr>
        <w:tab/>
        <w:t>c) pod plastové krytiny</w:t>
      </w:r>
    </w:p>
    <w:p w14:paraId="2BD54CCE" w14:textId="77777777" w:rsidR="00E579AD" w:rsidRDefault="00000000">
      <w:pPr>
        <w:pStyle w:val="Poznmka"/>
        <w:spacing w:before="0" w:after="0"/>
        <w:rPr>
          <w:rFonts w:cs="Arial"/>
          <w:szCs w:val="18"/>
        </w:rPr>
      </w:pPr>
      <w:r>
        <w:rPr>
          <w:rFonts w:cs="Arial"/>
          <w:szCs w:val="18"/>
        </w:rPr>
        <w:tab/>
      </w:r>
      <w:r>
        <w:rPr>
          <w:rFonts w:cs="Arial"/>
          <w:szCs w:val="18"/>
        </w:rPr>
        <w:tab/>
        <w:t>– nepojížděné povrchy</w:t>
      </w:r>
      <w:r>
        <w:rPr>
          <w:rFonts w:cs="Arial"/>
          <w:szCs w:val="18"/>
        </w:rPr>
        <w:tab/>
        <w:t xml:space="preserve">0,8 </w:t>
      </w:r>
      <w:proofErr w:type="spellStart"/>
      <w:r>
        <w:rPr>
          <w:rFonts w:cs="Arial"/>
          <w:szCs w:val="18"/>
        </w:rPr>
        <w:t>MPa</w:t>
      </w:r>
      <w:proofErr w:type="spellEnd"/>
    </w:p>
    <w:p w14:paraId="30F03DF9" w14:textId="77777777" w:rsidR="00E579AD" w:rsidRDefault="00000000">
      <w:pPr>
        <w:pStyle w:val="Poznmka"/>
        <w:spacing w:before="0" w:after="0"/>
        <w:rPr>
          <w:rFonts w:cs="Arial"/>
          <w:szCs w:val="18"/>
        </w:rPr>
      </w:pPr>
      <w:r>
        <w:rPr>
          <w:rFonts w:cs="Arial"/>
          <w:szCs w:val="18"/>
        </w:rPr>
        <w:tab/>
      </w:r>
      <w:r>
        <w:rPr>
          <w:rFonts w:cs="Arial"/>
          <w:szCs w:val="18"/>
        </w:rPr>
        <w:tab/>
        <w:t>– v kancelářích</w:t>
      </w:r>
      <w:r>
        <w:rPr>
          <w:rFonts w:cs="Arial"/>
          <w:szCs w:val="18"/>
        </w:rPr>
        <w:tab/>
      </w:r>
      <w:r>
        <w:rPr>
          <w:rFonts w:cs="Arial"/>
          <w:szCs w:val="18"/>
        </w:rPr>
        <w:tab/>
        <w:t xml:space="preserve">1,0 </w:t>
      </w:r>
      <w:proofErr w:type="spellStart"/>
      <w:r>
        <w:rPr>
          <w:rFonts w:cs="Arial"/>
          <w:szCs w:val="18"/>
        </w:rPr>
        <w:t>MPa</w:t>
      </w:r>
      <w:proofErr w:type="spellEnd"/>
    </w:p>
    <w:p w14:paraId="0B8649B5" w14:textId="77777777" w:rsidR="00E579AD" w:rsidRDefault="00000000">
      <w:pPr>
        <w:pStyle w:val="Poznmka"/>
        <w:spacing w:before="0" w:after="0"/>
        <w:rPr>
          <w:rFonts w:cs="Arial"/>
          <w:szCs w:val="18"/>
        </w:rPr>
      </w:pPr>
      <w:r>
        <w:rPr>
          <w:rFonts w:cs="Arial"/>
          <w:szCs w:val="18"/>
        </w:rPr>
        <w:tab/>
        <w:t>e) pod parkety</w:t>
      </w:r>
      <w:r>
        <w:rPr>
          <w:rFonts w:cs="Arial"/>
          <w:szCs w:val="18"/>
        </w:rPr>
        <w:tab/>
      </w:r>
      <w:r>
        <w:rPr>
          <w:rFonts w:cs="Arial"/>
          <w:szCs w:val="18"/>
        </w:rPr>
        <w:tab/>
      </w:r>
      <w:r>
        <w:rPr>
          <w:rFonts w:cs="Arial"/>
          <w:szCs w:val="18"/>
        </w:rPr>
        <w:tab/>
        <w:t xml:space="preserve">1,0 </w:t>
      </w:r>
      <w:proofErr w:type="spellStart"/>
      <w:r>
        <w:rPr>
          <w:rFonts w:cs="Arial"/>
          <w:szCs w:val="18"/>
        </w:rPr>
        <w:t>MPa</w:t>
      </w:r>
      <w:proofErr w:type="spellEnd"/>
    </w:p>
    <w:p w14:paraId="39C66CD6" w14:textId="77777777" w:rsidR="00E579AD" w:rsidRDefault="00000000">
      <w:pPr>
        <w:pStyle w:val="Poznmka"/>
        <w:spacing w:before="0"/>
        <w:rPr>
          <w:rFonts w:cs="Arial"/>
          <w:szCs w:val="18"/>
        </w:rPr>
      </w:pPr>
      <w:r>
        <w:rPr>
          <w:rFonts w:cs="Arial"/>
          <w:szCs w:val="18"/>
        </w:rPr>
        <w:tab/>
        <w:t>f) pod dřevěnou dlažbu</w:t>
      </w:r>
      <w:r>
        <w:rPr>
          <w:rFonts w:cs="Arial"/>
          <w:szCs w:val="18"/>
        </w:rPr>
        <w:tab/>
      </w:r>
      <w:r>
        <w:rPr>
          <w:rFonts w:cs="Arial"/>
          <w:szCs w:val="18"/>
        </w:rPr>
        <w:tab/>
        <w:t xml:space="preserve">1,2 </w:t>
      </w:r>
      <w:proofErr w:type="spellStart"/>
      <w:r>
        <w:rPr>
          <w:rFonts w:cs="Arial"/>
          <w:szCs w:val="18"/>
        </w:rPr>
        <w:t>MPa</w:t>
      </w:r>
      <w:proofErr w:type="spellEnd"/>
    </w:p>
    <w:p w14:paraId="0C4A1D8B" w14:textId="77777777" w:rsidR="00E579AD" w:rsidRDefault="00000000">
      <w:pPr>
        <w:pStyle w:val="Poznmka"/>
        <w:spacing w:before="0" w:after="0"/>
        <w:rPr>
          <w:rFonts w:cs="Arial"/>
          <w:szCs w:val="18"/>
        </w:rPr>
      </w:pPr>
      <w:r>
        <w:rPr>
          <w:rFonts w:cs="Arial"/>
          <w:szCs w:val="18"/>
        </w:rPr>
        <w:t>Pevnost v tahu povrchových vrstev betonu</w:t>
      </w:r>
    </w:p>
    <w:p w14:paraId="125C2222" w14:textId="77777777" w:rsidR="00E579AD" w:rsidRDefault="00000000">
      <w:pPr>
        <w:pStyle w:val="Poznmka"/>
        <w:spacing w:before="0" w:after="0"/>
        <w:rPr>
          <w:rFonts w:cs="Arial"/>
          <w:szCs w:val="18"/>
        </w:rPr>
      </w:pPr>
      <w:r>
        <w:rPr>
          <w:rFonts w:cs="Arial"/>
          <w:szCs w:val="18"/>
        </w:rPr>
        <w:tab/>
        <w:t xml:space="preserve">a) pod </w:t>
      </w:r>
      <w:proofErr w:type="spellStart"/>
      <w:r>
        <w:rPr>
          <w:rFonts w:cs="Arial"/>
          <w:szCs w:val="18"/>
        </w:rPr>
        <w:t>přikotvený</w:t>
      </w:r>
      <w:proofErr w:type="spellEnd"/>
      <w:r>
        <w:rPr>
          <w:rFonts w:cs="Arial"/>
          <w:szCs w:val="18"/>
        </w:rPr>
        <w:t xml:space="preserve"> cementový potěr</w:t>
      </w:r>
    </w:p>
    <w:p w14:paraId="73963483" w14:textId="77777777" w:rsidR="00E579AD" w:rsidRDefault="00000000">
      <w:pPr>
        <w:pStyle w:val="Poznmka"/>
        <w:spacing w:before="0" w:after="0"/>
        <w:rPr>
          <w:rFonts w:cs="Arial"/>
          <w:szCs w:val="18"/>
        </w:rPr>
      </w:pPr>
      <w:r>
        <w:rPr>
          <w:rFonts w:cs="Arial"/>
          <w:szCs w:val="18"/>
        </w:rPr>
        <w:tab/>
      </w:r>
      <w:r>
        <w:rPr>
          <w:rFonts w:cs="Arial"/>
          <w:szCs w:val="18"/>
        </w:rPr>
        <w:tab/>
        <w:t>– nepojížděný</w:t>
      </w:r>
      <w:r>
        <w:rPr>
          <w:rFonts w:cs="Arial"/>
          <w:szCs w:val="18"/>
        </w:rPr>
        <w:tab/>
      </w:r>
      <w:r>
        <w:rPr>
          <w:rFonts w:cs="Arial"/>
          <w:szCs w:val="18"/>
        </w:rPr>
        <w:tab/>
        <w:t xml:space="preserve">1,0 </w:t>
      </w:r>
      <w:proofErr w:type="spellStart"/>
      <w:r>
        <w:rPr>
          <w:rFonts w:cs="Arial"/>
          <w:szCs w:val="18"/>
        </w:rPr>
        <w:t>MPa</w:t>
      </w:r>
      <w:proofErr w:type="spellEnd"/>
    </w:p>
    <w:p w14:paraId="64696E56" w14:textId="77777777" w:rsidR="00E579AD" w:rsidRDefault="00000000">
      <w:pPr>
        <w:pStyle w:val="Poznmka"/>
        <w:spacing w:before="0" w:after="0"/>
        <w:rPr>
          <w:rFonts w:cs="Arial"/>
          <w:szCs w:val="18"/>
        </w:rPr>
      </w:pPr>
      <w:r>
        <w:rPr>
          <w:rFonts w:cs="Arial"/>
          <w:szCs w:val="18"/>
        </w:rPr>
        <w:tab/>
      </w:r>
      <w:r>
        <w:rPr>
          <w:rFonts w:cs="Arial"/>
          <w:szCs w:val="18"/>
        </w:rPr>
        <w:tab/>
        <w:t>– pojížděný</w:t>
      </w:r>
      <w:r>
        <w:rPr>
          <w:rFonts w:cs="Arial"/>
          <w:szCs w:val="18"/>
        </w:rPr>
        <w:tab/>
      </w:r>
      <w:r>
        <w:rPr>
          <w:rFonts w:cs="Arial"/>
          <w:szCs w:val="18"/>
        </w:rPr>
        <w:tab/>
        <w:t xml:space="preserve">1,5 </w:t>
      </w:r>
      <w:proofErr w:type="spellStart"/>
      <w:r>
        <w:rPr>
          <w:rFonts w:cs="Arial"/>
          <w:szCs w:val="18"/>
        </w:rPr>
        <w:t>MPa</w:t>
      </w:r>
      <w:proofErr w:type="spellEnd"/>
    </w:p>
    <w:p w14:paraId="3BBAD70C" w14:textId="77777777" w:rsidR="00E579AD" w:rsidRDefault="00000000">
      <w:pPr>
        <w:pStyle w:val="Poznmka"/>
        <w:spacing w:before="0"/>
        <w:rPr>
          <w:rFonts w:cs="Arial"/>
          <w:szCs w:val="18"/>
        </w:rPr>
      </w:pPr>
      <w:r>
        <w:rPr>
          <w:rFonts w:cs="Arial"/>
          <w:szCs w:val="18"/>
        </w:rPr>
        <w:tab/>
        <w:t>b) pod magnesitové potěry</w:t>
      </w:r>
      <w:r>
        <w:rPr>
          <w:rFonts w:cs="Arial"/>
          <w:szCs w:val="18"/>
        </w:rPr>
        <w:tab/>
        <w:t xml:space="preserve">0,8 </w:t>
      </w:r>
      <w:proofErr w:type="spellStart"/>
      <w:r>
        <w:rPr>
          <w:rFonts w:cs="Arial"/>
          <w:szCs w:val="18"/>
        </w:rPr>
        <w:t>MPa</w:t>
      </w:r>
      <w:proofErr w:type="spellEnd"/>
    </w:p>
    <w:p w14:paraId="09D8C03A" w14:textId="77777777" w:rsidR="00E579AD" w:rsidRDefault="00000000">
      <w:pPr>
        <w:pStyle w:val="Poznmka"/>
        <w:spacing w:before="0" w:after="0"/>
        <w:rPr>
          <w:rFonts w:cs="Arial"/>
          <w:szCs w:val="18"/>
        </w:rPr>
      </w:pPr>
      <w:r>
        <w:rPr>
          <w:rFonts w:cs="Arial"/>
          <w:szCs w:val="18"/>
        </w:rPr>
        <w:t>Soudržnost kotvených potěrů s podkladem</w:t>
      </w:r>
    </w:p>
    <w:p w14:paraId="5B5334E1" w14:textId="77777777" w:rsidR="00E579AD" w:rsidRDefault="00000000">
      <w:pPr>
        <w:pStyle w:val="Poznmka"/>
        <w:spacing w:before="0" w:after="0"/>
        <w:rPr>
          <w:rFonts w:cs="Arial"/>
          <w:szCs w:val="18"/>
        </w:rPr>
      </w:pPr>
      <w:r>
        <w:rPr>
          <w:rFonts w:cs="Arial"/>
          <w:szCs w:val="18"/>
        </w:rPr>
        <w:tab/>
        <w:t>a) uvnitř budov, bez teplotního namáhání, po dosažení rovnovážné vlhkosti</w:t>
      </w:r>
    </w:p>
    <w:p w14:paraId="22208457" w14:textId="77777777" w:rsidR="00E579AD" w:rsidRDefault="00000000">
      <w:pPr>
        <w:pStyle w:val="Poznmka"/>
        <w:spacing w:before="0" w:after="0"/>
        <w:rPr>
          <w:rFonts w:cs="Arial"/>
          <w:szCs w:val="18"/>
        </w:rPr>
      </w:pPr>
      <w:r>
        <w:rPr>
          <w:rFonts w:cs="Arial"/>
          <w:szCs w:val="18"/>
        </w:rPr>
        <w:tab/>
      </w:r>
      <w:r>
        <w:rPr>
          <w:rFonts w:cs="Arial"/>
          <w:szCs w:val="18"/>
        </w:rPr>
        <w:tab/>
        <w:t>– nepojížděné</w:t>
      </w:r>
      <w:r>
        <w:rPr>
          <w:rFonts w:cs="Arial"/>
          <w:szCs w:val="18"/>
        </w:rPr>
        <w:tab/>
      </w:r>
      <w:r>
        <w:rPr>
          <w:rFonts w:cs="Arial"/>
          <w:szCs w:val="18"/>
        </w:rPr>
        <w:tab/>
        <w:t xml:space="preserve">0,5 </w:t>
      </w:r>
      <w:proofErr w:type="spellStart"/>
      <w:r>
        <w:rPr>
          <w:rFonts w:cs="Arial"/>
          <w:szCs w:val="18"/>
        </w:rPr>
        <w:t>MPa</w:t>
      </w:r>
      <w:proofErr w:type="spellEnd"/>
    </w:p>
    <w:p w14:paraId="5481C6F6" w14:textId="77777777" w:rsidR="00E579AD" w:rsidRDefault="00000000">
      <w:pPr>
        <w:pStyle w:val="Poznmka"/>
        <w:spacing w:before="0" w:after="0"/>
        <w:rPr>
          <w:rFonts w:cs="Arial"/>
          <w:szCs w:val="18"/>
        </w:rPr>
      </w:pPr>
      <w:r>
        <w:rPr>
          <w:rFonts w:cs="Arial"/>
          <w:szCs w:val="18"/>
        </w:rPr>
        <w:tab/>
      </w:r>
      <w:r>
        <w:rPr>
          <w:rFonts w:cs="Arial"/>
          <w:szCs w:val="18"/>
        </w:rPr>
        <w:tab/>
        <w:t>– pojížděné</w:t>
      </w:r>
      <w:r>
        <w:rPr>
          <w:rFonts w:cs="Arial"/>
          <w:szCs w:val="18"/>
        </w:rPr>
        <w:tab/>
      </w:r>
      <w:r>
        <w:rPr>
          <w:rFonts w:cs="Arial"/>
          <w:szCs w:val="18"/>
        </w:rPr>
        <w:tab/>
        <w:t xml:space="preserve">0,8 </w:t>
      </w:r>
      <w:proofErr w:type="spellStart"/>
      <w:r>
        <w:rPr>
          <w:rFonts w:cs="Arial"/>
          <w:szCs w:val="18"/>
        </w:rPr>
        <w:t>MPa</w:t>
      </w:r>
      <w:proofErr w:type="spellEnd"/>
    </w:p>
    <w:p w14:paraId="11BA9E8A" w14:textId="77777777" w:rsidR="00E579AD" w:rsidRDefault="00000000">
      <w:pPr>
        <w:pStyle w:val="Poznmka"/>
        <w:spacing w:before="0" w:after="120"/>
        <w:rPr>
          <w:rFonts w:cs="Arial"/>
          <w:szCs w:val="18"/>
        </w:rPr>
      </w:pPr>
      <w:r>
        <w:rPr>
          <w:rFonts w:cs="Arial"/>
          <w:szCs w:val="18"/>
        </w:rPr>
        <w:tab/>
        <w:t>b) v </w:t>
      </w:r>
      <w:proofErr w:type="spellStart"/>
      <w:r>
        <w:rPr>
          <w:rFonts w:cs="Arial"/>
          <w:szCs w:val="18"/>
        </w:rPr>
        <w:t>exterieru</w:t>
      </w:r>
      <w:proofErr w:type="spellEnd"/>
      <w:r>
        <w:rPr>
          <w:rFonts w:cs="Arial"/>
          <w:szCs w:val="18"/>
        </w:rPr>
        <w:t>, po vyschnutí</w:t>
      </w:r>
      <w:r>
        <w:rPr>
          <w:rFonts w:cs="Arial"/>
          <w:szCs w:val="18"/>
        </w:rPr>
        <w:tab/>
        <w:t xml:space="preserve">1,0 </w:t>
      </w:r>
      <w:proofErr w:type="spellStart"/>
      <w:r>
        <w:rPr>
          <w:rFonts w:cs="Arial"/>
          <w:szCs w:val="18"/>
        </w:rPr>
        <w:t>MPa</w:t>
      </w:r>
      <w:proofErr w:type="spellEnd"/>
      <w:r>
        <w:rPr>
          <w:rFonts w:cs="Arial"/>
          <w:szCs w:val="18"/>
        </w:rPr>
        <w:t xml:space="preserve"> </w:t>
      </w:r>
    </w:p>
    <w:p w14:paraId="3F60DF70" w14:textId="469F8C4D" w:rsidR="00E579AD" w:rsidRDefault="00000000">
      <w:pPr>
        <w:pStyle w:val="Poznmka"/>
      </w:pPr>
      <w:r>
        <w:t>POZNÁMKA 2</w:t>
      </w:r>
      <w:r>
        <w:rPr>
          <w:rFonts w:ascii="Arial Unicode MS" w:hAnsi="Arial Unicode MS" w:cs="Arial Unicode MS"/>
        </w:rPr>
        <w:t> </w:t>
      </w:r>
      <w:r>
        <w:t>Požadovanou pevnost v tahu povrchových vrstev materiálu potěru je třeba ve specifikaci materiálu potěru v návrhu podlahy uvést.</w:t>
      </w:r>
    </w:p>
    <w:p w14:paraId="02689439" w14:textId="77777777" w:rsidR="00E579AD" w:rsidRDefault="00000000">
      <w:pPr>
        <w:pStyle w:val="Nadpis2"/>
        <w:rPr>
          <w:b w:val="0"/>
        </w:rPr>
      </w:pPr>
      <w:bookmarkStart w:id="82" w:name="_Toc198693060"/>
      <w:bookmarkStart w:id="83" w:name="_Toc316647924"/>
      <w:bookmarkEnd w:id="82"/>
      <w:bookmarkEnd w:id="83"/>
      <w:r>
        <w:rPr>
          <w:bCs/>
        </w:rPr>
        <w:t>4.8.5</w:t>
      </w:r>
      <w:r>
        <w:rPr>
          <w:b w:val="0"/>
        </w:rPr>
        <w:t> Pro nosné vrstvy podlahy vytvořené systémem suché výstavby musí potřebné parametry související s mechanickou odolností a stabilitou definovány v návrhu podlahy.</w:t>
      </w:r>
    </w:p>
    <w:p w14:paraId="010AFB98" w14:textId="77777777" w:rsidR="00E579AD" w:rsidRDefault="00000000">
      <w:pPr>
        <w:pStyle w:val="Nadpis2"/>
      </w:pPr>
      <w:r>
        <w:t>4.9 Tvrdost povrchu, odolnost proti opotřebení a odolnost proti vzniku rýhy</w:t>
      </w:r>
    </w:p>
    <w:p w14:paraId="1D62A222" w14:textId="77777777" w:rsidR="00E579AD" w:rsidRDefault="00000000">
      <w:pPr>
        <w:pStyle w:val="Textnormy"/>
      </w:pPr>
      <w:r>
        <w:t>Tvrdost povrchu a odolnost proti opotřebení musí odpovídat příslušným normám výrobku jednotlivých typů nášlapných vrstev. Tyto parametry musí splňovat takovou úroveň, aby zaručovaly při daném typu provozu životnost nášlapné vrstvy specifikovanou jejím výrobcem.</w:t>
      </w:r>
    </w:p>
    <w:p w14:paraId="6BF2A765" w14:textId="77777777" w:rsidR="00E579AD" w:rsidRDefault="00000000">
      <w:pPr>
        <w:pStyle w:val="Poznmka"/>
      </w:pPr>
      <w:r>
        <w:t>POZNÁMKA</w:t>
      </w:r>
      <w:r>
        <w:rPr>
          <w:rFonts w:ascii="Arial Unicode MS" w:hAnsi="Arial Unicode MS" w:cs="Arial Unicode MS"/>
          <w:spacing w:val="-2"/>
        </w:rPr>
        <w:t> </w:t>
      </w:r>
      <w:r>
        <w:t>Nedodržení typu provozu uvažovaného v projektové dokumentaci (například použití jiných manipulačních prostředků, jiných typů kol manipulačních prostředků, nebo větší intenzita provozu) může mít negativní vliv na odolnost povrchu proti opotřebení.</w:t>
      </w:r>
    </w:p>
    <w:p w14:paraId="570CAB77" w14:textId="77777777" w:rsidR="00E579AD" w:rsidRDefault="00000000">
      <w:pPr>
        <w:pStyle w:val="Textnormy"/>
      </w:pPr>
      <w:r>
        <w:t xml:space="preserve">Pokud je pro podlahu významné namáhání </w:t>
      </w:r>
      <w:proofErr w:type="spellStart"/>
      <w:r>
        <w:t>obrusem</w:t>
      </w:r>
      <w:proofErr w:type="spellEnd"/>
      <w:r>
        <w:t xml:space="preserve">, je třeba definovat požadavek na odolnost povrchu podlahy proti </w:t>
      </w:r>
      <w:proofErr w:type="spellStart"/>
      <w:r>
        <w:t>obrusu</w:t>
      </w:r>
      <w:proofErr w:type="spellEnd"/>
      <w:r>
        <w:t xml:space="preserve"> zkoušený buď metodou dle ČSN EN 13892-3 (Böhme), nebo metodou dle ČSN EN 13892-4 (BCA).</w:t>
      </w:r>
    </w:p>
    <w:p w14:paraId="1C1AC754" w14:textId="77777777" w:rsidR="00E579AD" w:rsidRDefault="00000000">
      <w:pPr>
        <w:pStyle w:val="Poznmka"/>
      </w:pPr>
      <w:r>
        <w:lastRenderedPageBreak/>
        <w:t>POZNÁMKA</w:t>
      </w:r>
      <w:r>
        <w:rPr>
          <w:rFonts w:ascii="Arial Unicode MS" w:hAnsi="Arial Unicode MS" w:cs="Arial Unicode MS"/>
          <w:spacing w:val="-2"/>
        </w:rPr>
        <w:t> </w:t>
      </w:r>
      <w:r>
        <w:t xml:space="preserve">Pro definování požadavku lze využít např. směrnici TR34 </w:t>
      </w:r>
      <w:proofErr w:type="spellStart"/>
      <w:r>
        <w:t>Concrete</w:t>
      </w:r>
      <w:proofErr w:type="spellEnd"/>
      <w:r>
        <w:t xml:space="preserve"> </w:t>
      </w:r>
      <w:proofErr w:type="spellStart"/>
      <w:r>
        <w:t>industrial</w:t>
      </w:r>
      <w:proofErr w:type="spellEnd"/>
      <w:r>
        <w:t xml:space="preserve"> </w:t>
      </w:r>
      <w:proofErr w:type="spellStart"/>
      <w:r>
        <w:t>ground</w:t>
      </w:r>
      <w:proofErr w:type="spellEnd"/>
      <w:r>
        <w:t xml:space="preserve"> </w:t>
      </w:r>
      <w:proofErr w:type="spellStart"/>
      <w:r>
        <w:t>floors</w:t>
      </w:r>
      <w:proofErr w:type="spellEnd"/>
      <w:r>
        <w:t>.</w:t>
      </w:r>
    </w:p>
    <w:p w14:paraId="4A5DA5DA" w14:textId="77777777" w:rsidR="00E579AD" w:rsidRDefault="00000000">
      <w:pPr>
        <w:pStyle w:val="Textnormy"/>
      </w:pPr>
      <w:r>
        <w:t>Odolnost proti </w:t>
      </w:r>
      <w:proofErr w:type="spellStart"/>
      <w:r>
        <w:t>obrusu</w:t>
      </w:r>
      <w:proofErr w:type="spellEnd"/>
      <w:r>
        <w:t xml:space="preserve"> minerálních vsypů se posuzuje v souladu s ČSN EN 13892-3 (metoda Böhme), nebo </w:t>
      </w:r>
      <w:r>
        <w:rPr>
          <w:spacing w:val="-4"/>
        </w:rPr>
        <w:t xml:space="preserve">s ČSN EN 13892-4 (metoda BCA). Odolnost proti </w:t>
      </w:r>
      <w:proofErr w:type="spellStart"/>
      <w:r>
        <w:rPr>
          <w:spacing w:val="-4"/>
        </w:rPr>
        <w:t>obrusu</w:t>
      </w:r>
      <w:proofErr w:type="spellEnd"/>
      <w:r>
        <w:rPr>
          <w:spacing w:val="-4"/>
        </w:rPr>
        <w:t xml:space="preserve"> podle ČSN EN 13892-3 musí být menší než 6 cm</w:t>
      </w:r>
      <w:r>
        <w:rPr>
          <w:spacing w:val="-4"/>
          <w:vertAlign w:val="superscript"/>
        </w:rPr>
        <w:t>3</w:t>
      </w:r>
      <w:r>
        <w:rPr>
          <w:spacing w:val="-4"/>
        </w:rPr>
        <w:t>/50 cm</w:t>
      </w:r>
      <w:r>
        <w:rPr>
          <w:spacing w:val="-4"/>
          <w:vertAlign w:val="superscript"/>
        </w:rPr>
        <w:t>2</w:t>
      </w:r>
      <w:r>
        <w:rPr>
          <w:spacing w:val="-4"/>
        </w:rPr>
        <w:t>.</w:t>
      </w:r>
      <w:r>
        <w:t xml:space="preserve"> Maximální hloubka </w:t>
      </w:r>
      <w:proofErr w:type="spellStart"/>
      <w:r>
        <w:t>probrusu</w:t>
      </w:r>
      <w:proofErr w:type="spellEnd"/>
      <w:r>
        <w:t xml:space="preserve"> podle ČSN EN 13892-4 musí být menší než 0,2 mm.</w:t>
      </w:r>
    </w:p>
    <w:p w14:paraId="05B068DA" w14:textId="77777777" w:rsidR="00E579AD" w:rsidRDefault="00000000">
      <w:pPr>
        <w:pStyle w:val="Poznmka"/>
      </w:pPr>
      <w:r>
        <w:rPr>
          <w:spacing w:val="-2"/>
        </w:rPr>
        <w:t>POZNÁMKA</w:t>
      </w:r>
      <w:r>
        <w:rPr>
          <w:rFonts w:ascii="Arial Unicode MS" w:hAnsi="Arial Unicode MS" w:cs="Arial Unicode MS"/>
          <w:spacing w:val="-2"/>
        </w:rPr>
        <w:t> </w:t>
      </w:r>
      <w:r>
        <w:rPr>
          <w:spacing w:val="-2"/>
        </w:rPr>
        <w:t>V normě ČSN EN 13813, definující požadavky na materiály podlahových potěrů, odpovídá obrus 6 cm</w:t>
      </w:r>
      <w:r>
        <w:rPr>
          <w:spacing w:val="-2"/>
          <w:vertAlign w:val="superscript"/>
        </w:rPr>
        <w:t>3</w:t>
      </w:r>
      <w:r>
        <w:rPr>
          <w:spacing w:val="-2"/>
        </w:rPr>
        <w:t>/50 cm</w:t>
      </w:r>
      <w:r>
        <w:rPr>
          <w:spacing w:val="-2"/>
          <w:vertAlign w:val="superscript"/>
        </w:rPr>
        <w:t>2</w:t>
      </w:r>
      <w:r>
        <w:t xml:space="preserve"> při metodě Böhme třídě A6, probrus 0,2 mm při metodě BCA třídě AR2.</w:t>
      </w:r>
    </w:p>
    <w:p w14:paraId="5BB31FB4" w14:textId="45DEC344" w:rsidR="00E579AD" w:rsidRDefault="00000000">
      <w:pPr>
        <w:pStyle w:val="Textnormy"/>
      </w:pPr>
      <w:bookmarkStart w:id="84" w:name="_Toc198693061"/>
      <w:bookmarkStart w:id="85" w:name="_Toc316647925"/>
      <w:bookmarkEnd w:id="84"/>
      <w:bookmarkEnd w:id="85"/>
      <w:r>
        <w:t xml:space="preserve">Odolnost povrchu podlahy proti vzniku rýhy závisí na tvrdosti povrchu podlahy a tvrdosti materiálu (např. nečistoty v běhounu pneumatiky, na podrážce, pod břemenem apod.) </w:t>
      </w:r>
      <w:proofErr w:type="spellStart"/>
      <w:r>
        <w:t>sunutého</w:t>
      </w:r>
      <w:proofErr w:type="spellEnd"/>
      <w:r>
        <w:t xml:space="preserve"> po podlaze. Bez účinné čistící zóny u vstupu / vjezdu je třeba předpokládat, že vozidla a lidé mohou vnést kamínky o tvrdosti 7-8 dle </w:t>
      </w:r>
      <w:proofErr w:type="spellStart"/>
      <w:r>
        <w:t>Mohsovy</w:t>
      </w:r>
      <w:proofErr w:type="spellEnd"/>
      <w:r>
        <w:t xml:space="preserve"> stupnice (křemen, čedič) a s nimi vytvořit v podlaze rýhy. V některých průmyslových provozech se mohou na podlaze nacházet nečistoty i o vyšší tvrdosti.</w:t>
      </w:r>
    </w:p>
    <w:p w14:paraId="3FCA6E17" w14:textId="77777777" w:rsidR="00E579AD" w:rsidRDefault="00000000">
      <w:pPr>
        <w:pStyle w:val="Nadpis2"/>
      </w:pPr>
      <w:r>
        <w:t>4.10</w:t>
      </w:r>
      <w:r>
        <w:rPr>
          <w:rFonts w:ascii="Arial Unicode MS" w:hAnsi="Arial Unicode MS" w:cs="Arial Unicode MS"/>
        </w:rPr>
        <w:t> </w:t>
      </w:r>
      <w:r>
        <w:t>Odolnost proti kontaktnímu namáhání</w:t>
      </w:r>
    </w:p>
    <w:p w14:paraId="53EE3A1B" w14:textId="77777777" w:rsidR="00E579AD" w:rsidRDefault="00000000">
      <w:pPr>
        <w:pStyle w:val="Textnormy"/>
      </w:pPr>
      <w:r>
        <w:rPr>
          <w:spacing w:val="-4"/>
        </w:rPr>
        <w:t>U nášlapných vrstev bytové a občanské výstavby i u průmyslových podlah musí být vždy prokázáno, zda kontaktní</w:t>
      </w:r>
      <w:r>
        <w:t xml:space="preserve"> napětí není větší než pevnost použitého materiálu v tlaku (např. pod koly manipulačních prostředků, kolečky židlí, nohami regálů). Kontaktní napětí pod koly se stanovuje pomocí tzv. Hertzových vzorců. U nášlapných vrstev s nižším modulem pružnosti, např. plastové, pryžové, textilní podlahoviny, vrstvy z některých syntetických pryskyřic apod., musí kontaktní napětí být menší než 40 % pevnosti nášlapné vrstvy v tlaku tak, aby zatížení nevyvolávalo v povrchu trvalou deformaci a dlouhodobě viditelně patrné defekty.</w:t>
      </w:r>
    </w:p>
    <w:p w14:paraId="747302D5" w14:textId="20944376" w:rsidR="000626A9" w:rsidRDefault="009C778D" w:rsidP="000626A9">
      <w:pPr>
        <w:pStyle w:val="Poznmka"/>
        <w:rPr>
          <w:spacing w:val="-2"/>
        </w:rPr>
      </w:pPr>
      <w:r>
        <w:rPr>
          <w:spacing w:val="-2"/>
        </w:rPr>
        <w:t>POZNÁMKA</w:t>
      </w:r>
      <w:r>
        <w:rPr>
          <w:rFonts w:ascii="Arial Unicode MS" w:hAnsi="Arial Unicode MS" w:cs="Arial Unicode MS"/>
          <w:spacing w:val="-2"/>
        </w:rPr>
        <w:t> </w:t>
      </w:r>
      <w:r>
        <w:rPr>
          <w:spacing w:val="-2"/>
        </w:rPr>
        <w:t>V případě vzniku mechanického poškození podlahy od pojezdu</w:t>
      </w:r>
      <w:r w:rsidR="00953A21">
        <w:rPr>
          <w:spacing w:val="-2"/>
        </w:rPr>
        <w:t xml:space="preserve"> je vhodné zkontrolovat, zda bylo řešení podlahy definované návrhem podlahy správné z hlediska kontaktního namáhání pod používanými manipulačními prostředky, respektive jejich koly.</w:t>
      </w:r>
    </w:p>
    <w:p w14:paraId="7537EECE" w14:textId="77777777" w:rsidR="00E579AD" w:rsidRDefault="00000000">
      <w:pPr>
        <w:pStyle w:val="Nadpis2"/>
      </w:pPr>
      <w:bookmarkStart w:id="86" w:name="_Toc198693062"/>
      <w:bookmarkStart w:id="87" w:name="_Toc316647926"/>
      <w:bookmarkEnd w:id="86"/>
      <w:bookmarkEnd w:id="87"/>
      <w:r>
        <w:t>4.11</w:t>
      </w:r>
      <w:r>
        <w:rPr>
          <w:rFonts w:ascii="Arial Unicode MS" w:hAnsi="Arial Unicode MS" w:cs="Arial Unicode MS"/>
        </w:rPr>
        <w:t> </w:t>
      </w:r>
      <w:r>
        <w:t>Tepelně technické vlastnosti</w:t>
      </w:r>
    </w:p>
    <w:p w14:paraId="7DD13C3C" w14:textId="77777777" w:rsidR="00E579AD" w:rsidRDefault="00000000">
      <w:pPr>
        <w:pStyle w:val="Textnormy"/>
      </w:pPr>
      <w:r>
        <w:t>Požadavky jsou stanoveny v ČSN 73 0540-2 pro budovy pozemních staveb s požadovaným stavem vnitřního prostředí.</w:t>
      </w:r>
    </w:p>
    <w:p w14:paraId="5F00BD1C" w14:textId="77777777" w:rsidR="00E579AD" w:rsidRDefault="00000000">
      <w:pPr>
        <w:pStyle w:val="Textnormy"/>
      </w:pPr>
      <w:r>
        <w:t xml:space="preserve">Požadavky se vztahují na celou konstrukci s podlahou, tj. na podlahu včetně nosné konstrukce a podhledu, popř. včetně přilehlé zeminy. To platí i pro výpočet poklesu dotykové teploty podlahy </w:t>
      </w:r>
      <w:r>
        <w:rPr>
          <w:rFonts w:ascii="Symbol" w:hAnsi="Symbol"/>
        </w:rPr>
        <w:t></w:t>
      </w:r>
      <w:r>
        <w:rPr>
          <w:rFonts w:ascii="Symbol" w:hAnsi="Symbol"/>
          <w:i/>
          <w:iCs/>
        </w:rPr>
        <w:t></w:t>
      </w:r>
      <w:r>
        <w:rPr>
          <w:vertAlign w:val="subscript"/>
        </w:rPr>
        <w:t>10</w:t>
      </w:r>
      <w:r>
        <w:t xml:space="preserve">, pro který se tepelná jímavost podlahy </w:t>
      </w:r>
      <w:r>
        <w:rPr>
          <w:i/>
          <w:iCs/>
        </w:rPr>
        <w:t>B </w:t>
      </w:r>
      <w:r>
        <w:t>stanoví jen pro vrstvy podlahy podle ČSN 73 0540-4.</w:t>
      </w:r>
    </w:p>
    <w:p w14:paraId="3A63C9FE" w14:textId="77777777" w:rsidR="00E579AD" w:rsidRDefault="00000000">
      <w:pPr>
        <w:pStyle w:val="Textnormy"/>
      </w:pPr>
      <w:r>
        <w:t>Požadavek na součinitele prostupu tepla podlah s nosnou konstrukcí přilehlou k zemině je přísnější do určené vzdálenosti od venkovního prostředí.</w:t>
      </w:r>
    </w:p>
    <w:p w14:paraId="2148E18D" w14:textId="77777777" w:rsidR="00E579AD" w:rsidRDefault="00000000">
      <w:pPr>
        <w:pStyle w:val="Nadpis2"/>
      </w:pPr>
      <w:bookmarkStart w:id="88" w:name="_Toc198693063"/>
      <w:bookmarkStart w:id="89" w:name="_Toc316647927"/>
      <w:bookmarkEnd w:id="88"/>
      <w:bookmarkEnd w:id="89"/>
      <w:r>
        <w:t>4.12</w:t>
      </w:r>
      <w:r>
        <w:rPr>
          <w:b w:val="0"/>
        </w:rPr>
        <w:t> </w:t>
      </w:r>
      <w:r>
        <w:t>Působení vody a vlhkosti</w:t>
      </w:r>
    </w:p>
    <w:p w14:paraId="0401B49E" w14:textId="6D52B732" w:rsidR="00E579AD" w:rsidRDefault="00000000">
      <w:pPr>
        <w:pStyle w:val="Textnormy"/>
      </w:pPr>
      <w:r>
        <w:rPr>
          <w:b/>
          <w:bCs/>
        </w:rPr>
        <w:t>4.12.1</w:t>
      </w:r>
      <w:r>
        <w:t xml:space="preserve"> V případech, kdy je podlaha vystavena působení provozní nebo srážkové vody, musí být podlahové souvrství vodotěsné a nesmí umožnit vnikání vlhkosti do ostatních konstrukcí nebo pronikání do nižších podlaží. </w:t>
      </w:r>
      <w:r>
        <w:rPr>
          <w:spacing w:val="-5"/>
        </w:rPr>
        <w:t>Vodotěsná vrstva musí být vytažena na všechny prostupující konstrukce (stěny, sloupy apod.) do výšky alespoň 0,1 m</w:t>
      </w:r>
      <w:r>
        <w:t xml:space="preserve"> nad povrch podlahy. Napojení podlahy na tyto konstrukce musí být vodotěsné.</w:t>
      </w:r>
      <w:r w:rsidR="000626A9">
        <w:t xml:space="preserve"> V prostorách hygienických zařízení a šaten je nutno splnit požadavky ČSN 73 4108.</w:t>
      </w:r>
    </w:p>
    <w:p w14:paraId="309363D6" w14:textId="5CE9059B" w:rsidR="000626A9" w:rsidRDefault="000626A9" w:rsidP="006A490D">
      <w:pPr>
        <w:pStyle w:val="Poznmka"/>
      </w:pPr>
      <w:r>
        <w:t>POZNÁMKA</w:t>
      </w:r>
      <w:r>
        <w:rPr>
          <w:rFonts w:ascii="Arial Unicode MS" w:hAnsi="Arial Unicode MS" w:cs="Arial Unicode MS"/>
        </w:rPr>
        <w:t> </w:t>
      </w:r>
      <w:r>
        <w:rPr>
          <w:rFonts w:ascii="Arial Unicode MS" w:hAnsi="Arial Unicode MS" w:cs="Arial Unicode MS"/>
        </w:rPr>
        <w:t>ČSN 73 4108 požaduje v článku 14.15.</w:t>
      </w:r>
      <w:r w:rsidR="00F9590B">
        <w:rPr>
          <w:rFonts w:ascii="Arial Unicode MS" w:hAnsi="Arial Unicode MS" w:cs="Arial Unicode MS"/>
        </w:rPr>
        <w:t xml:space="preserve"> pro prostory umýváren a záchodů</w:t>
      </w:r>
      <w:r>
        <w:rPr>
          <w:rFonts w:ascii="Arial Unicode MS" w:hAnsi="Arial Unicode MS" w:cs="Arial Unicode MS"/>
        </w:rPr>
        <w:t xml:space="preserve"> výšku </w:t>
      </w:r>
      <w:r w:rsidR="00F9590B">
        <w:rPr>
          <w:rFonts w:ascii="Arial Unicode MS" w:hAnsi="Arial Unicode MS" w:cs="Arial Unicode MS"/>
        </w:rPr>
        <w:t>200 mm.</w:t>
      </w:r>
    </w:p>
    <w:p w14:paraId="507AD56F" w14:textId="77777777" w:rsidR="00E579AD" w:rsidRDefault="00000000">
      <w:pPr>
        <w:pStyle w:val="Textnormy"/>
      </w:pPr>
      <w:r>
        <w:rPr>
          <w:spacing w:val="-2"/>
        </w:rPr>
        <w:t>Zachycená voda se odstraňuje buď vyspádováním podlahy do odvodňovacího systému, nebo do odpařovacích žlábků či jímek, nebo vysátím při úklidu,</w:t>
      </w:r>
      <w:r>
        <w:t xml:space="preserve"> popř. je na podlaze ponechána, aby se odpařila.</w:t>
      </w:r>
    </w:p>
    <w:p w14:paraId="135ADA78" w14:textId="77777777" w:rsidR="00E579AD" w:rsidRDefault="00000000">
      <w:pPr>
        <w:pStyle w:val="Poznmka"/>
      </w:pPr>
      <w:r>
        <w:t>POZNÁMKA 1</w:t>
      </w:r>
      <w:r>
        <w:rPr>
          <w:rFonts w:ascii="Arial Unicode MS" w:hAnsi="Arial Unicode MS" w:cs="Arial Unicode MS"/>
        </w:rPr>
        <w:t> </w:t>
      </w:r>
      <w:r>
        <w:t xml:space="preserve">U hromadných garáží (viz ČSN 73 6058) se doporučuje vyspádování podlahy a odvodnění. V případě, že se předpokládá </w:t>
      </w:r>
      <w:r>
        <w:rPr>
          <w:spacing w:val="-2"/>
        </w:rPr>
        <w:t>odstraňování vnesené vody jejím vysáváním, je třeba počítat s pravidelným až průběžným provozem průmyslového vysavače</w:t>
      </w:r>
      <w:r>
        <w:t xml:space="preserve"> v obdobích, kdy je na vozovkách sněhová pokrývka. Odstraňování vody jejím odsáváním se nedoporučuje u hromadných garáží s dlouhodobým parkováním vozidel (např. bytové domy) z důvodu možnosti hromadění vody pod dlouhodobě zaparkovanými vozidly. V zimních měsících je u hromadných garáží odpařování vody obvykle nedostatečně účinné, zejména v uzavřených objektech. Zajištění podmínek pro odpařování vody klade vysoké nároky na vzduchotechnický systém.</w:t>
      </w:r>
    </w:p>
    <w:p w14:paraId="1F7BEA96" w14:textId="77777777" w:rsidR="00E579AD" w:rsidRDefault="00000000">
      <w:pPr>
        <w:pStyle w:val="Poznmka"/>
      </w:pPr>
      <w:r>
        <w:t>POZNÁMKA 2</w:t>
      </w:r>
      <w:r>
        <w:rPr>
          <w:rFonts w:ascii="Arial Unicode MS" w:hAnsi="Arial Unicode MS" w:cs="Arial Unicode MS"/>
        </w:rPr>
        <w:t> </w:t>
      </w:r>
      <w:r>
        <w:t>Pokud je hydroizolační vrstva tvořena nátěrovým nebo stěrkovým systémem přímo na železobetonové desce, musí tento systém mít takovou tažnost, aby byl schopen překlenout pohyb v trhlinách desky vyplývající ze statického výpočtu. Pro objektivní posouzení se doporučuje provádět měření pohyblivých trhlin v zimním období.</w:t>
      </w:r>
    </w:p>
    <w:p w14:paraId="47165997" w14:textId="77777777" w:rsidR="00F9590B" w:rsidRDefault="00000000">
      <w:pPr>
        <w:pStyle w:val="Poznmka"/>
      </w:pPr>
      <w:r>
        <w:t>POZNÁMKA 3</w:t>
      </w:r>
      <w:r>
        <w:rPr>
          <w:rFonts w:ascii="Arial Unicode MS" w:hAnsi="Arial Unicode MS" w:cs="Arial Unicode MS"/>
        </w:rPr>
        <w:t> </w:t>
      </w:r>
      <w:r>
        <w:t>Potěry na bázi síranu vápenatého nejsou určeny do prostorů, kde mohou být vystaveny dlouhodobému působení vody nebo vlhkosti.</w:t>
      </w:r>
    </w:p>
    <w:p w14:paraId="6FE350C9" w14:textId="61A9AEED" w:rsidR="00E579AD" w:rsidRDefault="00F9590B">
      <w:pPr>
        <w:pStyle w:val="Poznmka"/>
      </w:pPr>
      <w:r>
        <w:lastRenderedPageBreak/>
        <w:t>POZNÁMKA 4</w:t>
      </w:r>
      <w:r>
        <w:rPr>
          <w:rFonts w:ascii="Arial Unicode MS" w:hAnsi="Arial Unicode MS" w:cs="Arial Unicode MS"/>
        </w:rPr>
        <w:t> </w:t>
      </w:r>
      <w:r>
        <w:rPr>
          <w:rFonts w:ascii="Arial Unicode MS" w:hAnsi="Arial Unicode MS" w:cs="Arial Unicode MS"/>
        </w:rPr>
        <w:t xml:space="preserve">U dlažeb, v případech, kdy je třeba použít </w:t>
      </w:r>
      <w:r>
        <w:t xml:space="preserve">vodotěsné výrobky, je obvykle </w:t>
      </w:r>
      <w:proofErr w:type="gramStart"/>
      <w:r>
        <w:t>žádoucí</w:t>
      </w:r>
      <w:proofErr w:type="gramEnd"/>
      <w:r>
        <w:t xml:space="preserve"> aby hydroizolační vrstva z nich vytvořená byla </w:t>
      </w:r>
      <w:r w:rsidR="00122C12">
        <w:t>přímo pod lepidlem.</w:t>
      </w:r>
    </w:p>
    <w:p w14:paraId="7E9F161E" w14:textId="041214E6" w:rsidR="00E579AD" w:rsidRDefault="00000000">
      <w:pPr>
        <w:pStyle w:val="Textnormy"/>
      </w:pPr>
      <w:r>
        <w:rPr>
          <w:b/>
          <w:bCs/>
        </w:rPr>
        <w:t>4.12.2</w:t>
      </w:r>
      <w:r>
        <w:t xml:space="preserve"> Podlahy je nutno v případě potřeby chránit před pronikáním par </w:t>
      </w:r>
      <w:r w:rsidR="00DE64D0">
        <w:t>z </w:t>
      </w:r>
      <w:r w:rsidR="00006A6D">
        <w:t>okolních</w:t>
      </w:r>
      <w:r w:rsidR="00DE64D0">
        <w:t xml:space="preserve"> konstrukc</w:t>
      </w:r>
      <w:r w:rsidR="00006A6D">
        <w:t>í</w:t>
      </w:r>
      <w:r>
        <w:t xml:space="preserve"> parotěsnou zábranou.</w:t>
      </w:r>
    </w:p>
    <w:p w14:paraId="38207AB4" w14:textId="3527DAAC" w:rsidR="00E579AD" w:rsidRDefault="00000000">
      <w:pPr>
        <w:pStyle w:val="Textnormy"/>
      </w:pPr>
      <w:r>
        <w:rPr>
          <w:b/>
          <w:bCs/>
        </w:rPr>
        <w:t>4.12.3</w:t>
      </w:r>
      <w:r>
        <w:t> Kladení nášlapných vrstev na podklad o vyšší vlhkosti, než je uvedena v 5.3.6, se nedovoluje. Nášlapnou vrstvu lze od vlhčího podkladu oddělit systémem prokazatelně účinně a trvale uzavírajícím vlhkost v podkladu.</w:t>
      </w:r>
      <w:r w:rsidR="00952B5F">
        <w:t xml:space="preserve"> Výjimkou jsou technologie určené pro pokládku nášlapné vrstvy do </w:t>
      </w:r>
      <w:r w:rsidR="00894E02">
        <w:t>čerstvého (</w:t>
      </w:r>
      <w:r w:rsidR="00952B5F">
        <w:t>„živého“</w:t>
      </w:r>
      <w:r w:rsidR="00894E02">
        <w:t>)</w:t>
      </w:r>
      <w:r w:rsidR="00952B5F">
        <w:t xml:space="preserve"> podkladu.</w:t>
      </w:r>
    </w:p>
    <w:p w14:paraId="51102454" w14:textId="5A014193" w:rsidR="00E579AD" w:rsidRDefault="00000000">
      <w:pPr>
        <w:pStyle w:val="Textnormy"/>
      </w:pPr>
      <w:r>
        <w:rPr>
          <w:b/>
          <w:bCs/>
        </w:rPr>
        <w:t>4.12.4</w:t>
      </w:r>
      <w:r>
        <w:t> Povrchy podlah na cementové nebo anhydritové bázi jsou nasákavé</w:t>
      </w:r>
      <w:r w:rsidR="00006A6D">
        <w:t>.</w:t>
      </w:r>
      <w:r>
        <w:t xml:space="preserve"> </w:t>
      </w:r>
      <w:r w:rsidR="00006A6D">
        <w:t>O</w:t>
      </w:r>
      <w:r>
        <w:t xml:space="preserve">bdobně </w:t>
      </w:r>
      <w:r w:rsidR="00006A6D">
        <w:t xml:space="preserve">cementové </w:t>
      </w:r>
      <w:r>
        <w:t>spárovací hmoty určené pro spárování dlažeb jsou nasákavé. Pokud má být povrch podlahy nenasákavý, je nutno jej opatřit nenasákavým nátěrem nebo stěrkou.</w:t>
      </w:r>
    </w:p>
    <w:p w14:paraId="734E9BA8" w14:textId="77777777" w:rsidR="00E579AD" w:rsidRDefault="00000000">
      <w:pPr>
        <w:pStyle w:val="Nadpis2"/>
      </w:pPr>
      <w:bookmarkStart w:id="90" w:name="_Toc198693064"/>
      <w:bookmarkStart w:id="91" w:name="_Toc316647928"/>
      <w:bookmarkEnd w:id="90"/>
      <w:bookmarkEnd w:id="91"/>
      <w:r>
        <w:t>4.13 Akustické vlastnosti</w:t>
      </w:r>
    </w:p>
    <w:p w14:paraId="29B66083" w14:textId="77777777" w:rsidR="00E579AD" w:rsidRDefault="00000000">
      <w:pPr>
        <w:pStyle w:val="Textnormy"/>
      </w:pPr>
      <w:r>
        <w:rPr>
          <w:b/>
          <w:bCs/>
        </w:rPr>
        <w:t>4.13.1</w:t>
      </w:r>
      <w:r>
        <w:t xml:space="preserve"> Podlaha, jako konstrukce přímo uložená na stropě, se výrazným způsobem podílí na jeho akustických </w:t>
      </w:r>
      <w:r>
        <w:rPr>
          <w:spacing w:val="-4"/>
        </w:rPr>
        <w:t>vlastnostech. Proto podlaha a její části musí po celou dobu své životnosti splňovat požadované akustické vlastnosti</w:t>
      </w:r>
      <w:r>
        <w:t>, které stanoví ČSN 73 0532.</w:t>
      </w:r>
    </w:p>
    <w:p w14:paraId="54A14B65" w14:textId="77777777" w:rsidR="00E579AD" w:rsidRDefault="00000000">
      <w:pPr>
        <w:pStyle w:val="Textnormy"/>
      </w:pPr>
      <w:r>
        <w:rPr>
          <w:b/>
          <w:bCs/>
        </w:rPr>
        <w:t>4.13.2</w:t>
      </w:r>
      <w:r>
        <w:t> V prostorách, ze kterých je třeba omezit šíření kročejového hluku, musí být podlaha v celé své tloušťce pružně oddělena od sousedních svislých konstrukcí a pevných bodů v půdoryse podlahy. V případě, že je tento prostor funkčně propojen se sousedními prostory (např. dveřmi), musí být podlahy od sebe pružně odděleny.</w:t>
      </w:r>
    </w:p>
    <w:p w14:paraId="4AD6384F" w14:textId="77777777" w:rsidR="00E579AD" w:rsidRDefault="00000000">
      <w:pPr>
        <w:pStyle w:val="Nadpis2"/>
      </w:pPr>
      <w:bookmarkStart w:id="92" w:name="_Toc198693065"/>
      <w:bookmarkStart w:id="93" w:name="_Toc316647929"/>
      <w:bookmarkEnd w:id="92"/>
      <w:bookmarkEnd w:id="93"/>
      <w:r>
        <w:t>4.14</w:t>
      </w:r>
      <w:r>
        <w:rPr>
          <w:b w:val="0"/>
        </w:rPr>
        <w:t> </w:t>
      </w:r>
      <w:r>
        <w:t>Chemické a biologické vlastnosti</w:t>
      </w:r>
    </w:p>
    <w:p w14:paraId="173B07A4" w14:textId="77777777" w:rsidR="00E579AD" w:rsidRDefault="00000000">
      <w:pPr>
        <w:pStyle w:val="Nadpislnku"/>
      </w:pPr>
      <w:r>
        <w:t>4.14.1</w:t>
      </w:r>
      <w:r>
        <w:rPr>
          <w:rFonts w:ascii="Arial Unicode MS" w:hAnsi="Arial Unicode MS" w:cs="Arial Unicode MS"/>
        </w:rPr>
        <w:t> </w:t>
      </w:r>
      <w:r>
        <w:t>Odolnost proti chemickým látkám</w:t>
      </w:r>
    </w:p>
    <w:p w14:paraId="4EA0E95B" w14:textId="77777777" w:rsidR="00E579AD" w:rsidRDefault="00000000">
      <w:pPr>
        <w:pStyle w:val="Textnormy"/>
      </w:pPr>
      <w:r>
        <w:rPr>
          <w:spacing w:val="-4"/>
        </w:rPr>
        <w:t>Požadavky na odolnost podlah proti kyselinám, louhům, agresivním plynům nebo výparům, tukům, olejům, roztokům</w:t>
      </w:r>
      <w:r>
        <w:t xml:space="preserve"> soli apod. se stanovují v jednotlivých případech podle provozních podmínek, působících chemických látek, jejich koncentrace, množství a doby jejich působení.</w:t>
      </w:r>
    </w:p>
    <w:p w14:paraId="6D192C50" w14:textId="2247CA32" w:rsidR="00B544C9" w:rsidRDefault="00B544C9" w:rsidP="00B544C9">
      <w:pPr>
        <w:pStyle w:val="Poznmka"/>
      </w:pPr>
      <w:r>
        <w:t>POZNÁMKA</w:t>
      </w:r>
      <w:r>
        <w:rPr>
          <w:rFonts w:ascii="Arial Unicode MS" w:hAnsi="Arial Unicode MS" w:cs="Arial Unicode MS"/>
        </w:rPr>
        <w:t> </w:t>
      </w:r>
      <w:r>
        <w:rPr>
          <w:rFonts w:ascii="Arial Unicode MS" w:hAnsi="Arial Unicode MS" w:cs="Arial Unicode MS"/>
        </w:rPr>
        <w:t>U čistících prostředků je nutno dodržovat jejich koncentraci a maximální dobu působení na podlahu</w:t>
      </w:r>
      <w:r>
        <w:t>.</w:t>
      </w:r>
    </w:p>
    <w:p w14:paraId="0E252C8A" w14:textId="77777777" w:rsidR="00E579AD" w:rsidRDefault="00000000">
      <w:pPr>
        <w:pStyle w:val="Nadpislnku"/>
      </w:pPr>
      <w:r>
        <w:t>4.14.2</w:t>
      </w:r>
      <w:r>
        <w:rPr>
          <w:rFonts w:ascii="Arial Unicode MS" w:hAnsi="Arial Unicode MS" w:cs="Arial Unicode MS"/>
        </w:rPr>
        <w:t> </w:t>
      </w:r>
      <w:r>
        <w:t>Odolnost proti vzájemnému chemickému působení</w:t>
      </w:r>
    </w:p>
    <w:p w14:paraId="432A73DD" w14:textId="77777777" w:rsidR="00E579AD" w:rsidRDefault="00000000">
      <w:pPr>
        <w:pStyle w:val="Textnormy"/>
      </w:pPr>
      <w:r>
        <w:t>Podlahy musí být z materiálů, jejichž vzájemný styk nevyvolá změny požadovaných vlastností.</w:t>
      </w:r>
    </w:p>
    <w:p w14:paraId="4EABB4EF" w14:textId="77777777" w:rsidR="00E579AD" w:rsidRDefault="00000000">
      <w:pPr>
        <w:pStyle w:val="Textnormy"/>
      </w:pPr>
      <w:r>
        <w:t>Tento požadavek platí i pro materiály, se kterými mohou podlahy přijít po zabudování během své životnosti do styku (izolace, zdivo, nosné konstrukce, technická a technologická zařízení atd.).</w:t>
      </w:r>
    </w:p>
    <w:p w14:paraId="2C4911E3" w14:textId="77777777" w:rsidR="00E579AD" w:rsidRDefault="00000000">
      <w:pPr>
        <w:pStyle w:val="Textnormy"/>
      </w:pPr>
      <w:r>
        <w:t>V technologických provozech je třeba při návrhu podlahy uvážit i možnost účinků sekundárně vznikajících organických sloučenin na životnost podlahy (pekárny, pivovary atp.)</w:t>
      </w:r>
    </w:p>
    <w:p w14:paraId="0A3FFBDF" w14:textId="77777777" w:rsidR="00E579AD" w:rsidRDefault="00000000">
      <w:pPr>
        <w:pStyle w:val="Nadpislnku"/>
      </w:pPr>
      <w:r>
        <w:t>4.14.3</w:t>
      </w:r>
      <w:r>
        <w:rPr>
          <w:rFonts w:ascii="Arial Unicode MS" w:hAnsi="Arial Unicode MS" w:cs="Arial Unicode MS"/>
        </w:rPr>
        <w:t> </w:t>
      </w:r>
      <w:r>
        <w:t>Odolnost proti biologickým vlivům</w:t>
      </w:r>
    </w:p>
    <w:p w14:paraId="53AE5BA6" w14:textId="77777777" w:rsidR="00E579AD" w:rsidRDefault="00000000">
      <w:pPr>
        <w:pStyle w:val="Textnormy"/>
      </w:pPr>
      <w:r>
        <w:t>Podlahy a použité materiály nesmějí umožňovat růst plísní, hub, mikroorganismů a napadení hmyzem nebo jinými živočichy.</w:t>
      </w:r>
    </w:p>
    <w:p w14:paraId="62FECDA3" w14:textId="7D3D941E" w:rsidR="00E579AD" w:rsidRDefault="00000000">
      <w:pPr>
        <w:pStyle w:val="Textnormy"/>
      </w:pPr>
      <w:r>
        <w:t>Materiály, které mohou být napadeny houbami nebo hmyzem, je nutno vhodným způsobem chránit. Dutiny v podlaze se nedoporučují. Pokud jsou nezbytné, nemají umožňovat usazení hmyzu nebo drobných živočichů a musí být snadno přístupné a čistitelné a měly by být provětrávané.</w:t>
      </w:r>
    </w:p>
    <w:p w14:paraId="6423DA5A" w14:textId="77777777" w:rsidR="00E579AD" w:rsidRDefault="00000000">
      <w:pPr>
        <w:pStyle w:val="Nadpis2"/>
      </w:pPr>
      <w:bookmarkStart w:id="94" w:name="_Toc198693066"/>
      <w:bookmarkStart w:id="95" w:name="_Toc316647930"/>
      <w:bookmarkEnd w:id="94"/>
      <w:bookmarkEnd w:id="95"/>
      <w:r>
        <w:t>4.15</w:t>
      </w:r>
      <w:r>
        <w:rPr>
          <w:b w:val="0"/>
        </w:rPr>
        <w:t> </w:t>
      </w:r>
      <w:r>
        <w:t>Požární bezpečnost</w:t>
      </w:r>
    </w:p>
    <w:p w14:paraId="4E7C9D5D" w14:textId="77777777" w:rsidR="00E579AD" w:rsidRDefault="00000000">
      <w:pPr>
        <w:pStyle w:val="Textnormy"/>
      </w:pPr>
      <w:r>
        <w:t>Povrchové úpravy v tloušťce do 2 mm se z požárního hlediska neposuzují (viz I.5.7 ČSN 73 0804:2023).</w:t>
      </w:r>
    </w:p>
    <w:p w14:paraId="1DADDD7E" w14:textId="77777777" w:rsidR="00E579AD" w:rsidRDefault="00000000">
      <w:pPr>
        <w:pStyle w:val="Textnormy"/>
      </w:pPr>
      <w:r>
        <w:t>Normy řady ČSN 73 08XX stanovují požadavky na podlahy z hlediska reakce na oheň a v případě některých konstrukcí podlah na požární odolnost.</w:t>
      </w:r>
    </w:p>
    <w:p w14:paraId="3216E30C" w14:textId="3E683C6F" w:rsidR="00E579AD" w:rsidRDefault="00000000">
      <w:pPr>
        <w:pStyle w:val="Textnormy"/>
      </w:pPr>
      <w:r>
        <w:t>Při klasifikaci třídy reakce na oheň se postupuje podle ČSN EN 13501-1</w:t>
      </w:r>
      <w:r>
        <w:rPr>
          <w:lang w:val="en-US"/>
        </w:rPr>
        <w:t>+</w:t>
      </w:r>
      <w:r>
        <w:t>A1.</w:t>
      </w:r>
    </w:p>
    <w:p w14:paraId="331106A5" w14:textId="3FE339C7" w:rsidR="00E579AD" w:rsidRDefault="00000000">
      <w:pPr>
        <w:pStyle w:val="Textnormy"/>
      </w:pPr>
      <w:r>
        <w:t>Při klasifikaci požární odolnosti se postupuje podle ČSN EN 13501-2+A1.</w:t>
      </w:r>
    </w:p>
    <w:p w14:paraId="2F38C621" w14:textId="77777777" w:rsidR="00E579AD" w:rsidRDefault="00000000">
      <w:pPr>
        <w:pStyle w:val="Nadpis2"/>
      </w:pPr>
      <w:bookmarkStart w:id="96" w:name="_Toc198693067"/>
      <w:bookmarkStart w:id="97" w:name="_Toc316647931"/>
      <w:bookmarkEnd w:id="96"/>
      <w:bookmarkEnd w:id="97"/>
      <w:r>
        <w:t>4.16 Elektrické a magnetické vlastnosti</w:t>
      </w:r>
    </w:p>
    <w:p w14:paraId="30159FD4" w14:textId="77777777" w:rsidR="00E579AD" w:rsidRDefault="00000000">
      <w:pPr>
        <w:pStyle w:val="Textnormy"/>
      </w:pPr>
      <w:r>
        <w:t xml:space="preserve">Tyto vlastnosti podlah se předepisují pro prostory, kde jsou na ně kladeny zvláštní nároky (např. provozy s rozsáhlými centry informačních technologií, serverovny, letová operační centra, sklady hořlavých kapalin či plynů, </w:t>
      </w:r>
      <w:r>
        <w:lastRenderedPageBreak/>
        <w:t xml:space="preserve">sklady výbušných látek, nebo prostory kde se nanáší speciální povrchové úpravy). Konkrétní požadavky se stanovují individuálně podle požadavků provozu v jednotlivých prostorách. </w:t>
      </w:r>
    </w:p>
    <w:p w14:paraId="48A15890" w14:textId="77777777" w:rsidR="00E579AD" w:rsidRDefault="00000000">
      <w:pPr>
        <w:pStyle w:val="Nadpis2"/>
      </w:pPr>
      <w:bookmarkStart w:id="98" w:name="_Toc198693068"/>
      <w:bookmarkStart w:id="99" w:name="_Toc316647932"/>
      <w:bookmarkEnd w:id="98"/>
      <w:bookmarkEnd w:id="99"/>
      <w:r>
        <w:t>4.17 Skluznost</w:t>
      </w:r>
    </w:p>
    <w:p w14:paraId="70CF7044" w14:textId="77777777" w:rsidR="00E579AD" w:rsidRDefault="00000000">
      <w:pPr>
        <w:pStyle w:val="Nadpislnku"/>
      </w:pPr>
      <w:r>
        <w:t>4.17.1</w:t>
      </w:r>
      <w:r>
        <w:rPr>
          <w:rFonts w:ascii="Arial Unicode MS" w:hAnsi="Arial Unicode MS" w:cs="Arial Unicode MS"/>
        </w:rPr>
        <w:t> </w:t>
      </w:r>
      <w:r>
        <w:t>Obecně</w:t>
      </w:r>
    </w:p>
    <w:p w14:paraId="6112C661" w14:textId="77777777" w:rsidR="00E579AD" w:rsidRDefault="00000000">
      <w:pPr>
        <w:pStyle w:val="Textnormy"/>
      </w:pPr>
      <w:r>
        <w:t>Chůze, sportovní činnost nebo doprava vyžaduje u nášlapné vrstvy bezpečnost proti skluzu. Skluznost se může měnit s vlhkostí a se znečištěním nášlapné vrstvy. Proto je nezbytné uvážit vhodnost nášlapné vrstvy i z tohoto hlediska. Aby se předešlo pádům následkem zakopnutí a uklouznutí, musí mít stavba v komunikačních oblastech rovný povrch bez náhlých malých nerovností, změn skluznosti nebo malých překážek s požadavky podle následujících článků.</w:t>
      </w:r>
    </w:p>
    <w:p w14:paraId="285163D0" w14:textId="0B2C5DC4" w:rsidR="00E579AD" w:rsidRDefault="00000000">
      <w:pPr>
        <w:pStyle w:val="Textnormy"/>
      </w:pPr>
      <w:r>
        <w:t>Pro zajištění bezpečnosti provozu na podlaze se doporučuje provést zkoušku skluznosti před uvedením podlahy do provozu, a to alespoň na vhodně zvolených reprezentativních místech.</w:t>
      </w:r>
    </w:p>
    <w:p w14:paraId="556EDD9B" w14:textId="77777777" w:rsidR="00E579AD" w:rsidRDefault="00000000">
      <w:pPr>
        <w:pStyle w:val="Textnormy"/>
      </w:pPr>
      <w:r>
        <w:t>Požadavky na protiskluznost povrchu schodišťových stupňů a šikmých ramp jsou uvedeny v ČSN 73 4130.</w:t>
      </w:r>
    </w:p>
    <w:p w14:paraId="1938623F" w14:textId="77777777" w:rsidR="00E579AD" w:rsidRDefault="00000000">
      <w:pPr>
        <w:pStyle w:val="Nadpislnku"/>
      </w:pPr>
      <w:r>
        <w:t>4.17.2</w:t>
      </w:r>
      <w:r>
        <w:rPr>
          <w:rFonts w:ascii="Arial Unicode MS" w:hAnsi="Arial Unicode MS" w:cs="Arial Unicode MS"/>
        </w:rPr>
        <w:t> </w:t>
      </w:r>
      <w:r>
        <w:t>Podlahy bytových a pobytových místností</w:t>
      </w:r>
    </w:p>
    <w:p w14:paraId="231DC3AF" w14:textId="77777777" w:rsidR="00E579AD" w:rsidRDefault="00000000">
      <w:pPr>
        <w:pStyle w:val="Textnormy"/>
      </w:pPr>
      <w:r>
        <w:t>Podlahy všech bytových a pobytových místností musí mít protiskluzovou úpravu povrchu odpovídající jednomu z níže uvedených požadavků.</w:t>
      </w:r>
      <w:r>
        <w:rPr>
          <w:spacing w:val="-3"/>
        </w:rPr>
        <w:t xml:space="preserve"> Do této kategorie patří i soukromé terasy, balkóny, lodžie apod. V případě, že podlaha</w:t>
      </w:r>
      <w:r>
        <w:t xml:space="preserve"> není krytá před deštěm, musí být požadavky splněny i při mokrém povrchu.</w:t>
      </w:r>
    </w:p>
    <w:p w14:paraId="47E8DE46" w14:textId="77777777" w:rsidR="00E579AD" w:rsidRDefault="00000000">
      <w:pPr>
        <w:pStyle w:val="Seznamvnorm"/>
        <w:numPr>
          <w:ilvl w:val="0"/>
          <w:numId w:val="9"/>
        </w:numPr>
        <w:ind w:left="284" w:hanging="284"/>
      </w:pPr>
      <w:r>
        <w:t>součinitel smykového tření nejméně 0,3 nebo</w:t>
      </w:r>
    </w:p>
    <w:p w14:paraId="4BA40B21" w14:textId="77777777" w:rsidR="00E579AD" w:rsidRDefault="00000000">
      <w:pPr>
        <w:pStyle w:val="Seznamvnorm"/>
        <w:numPr>
          <w:ilvl w:val="0"/>
          <w:numId w:val="9"/>
        </w:numPr>
        <w:ind w:left="284" w:hanging="284"/>
      </w:pPr>
      <w:r>
        <w:t>hodnoty výkyvu kyvadla nejméně 30, nebo</w:t>
      </w:r>
    </w:p>
    <w:p w14:paraId="6F4BD9CF" w14:textId="77777777" w:rsidR="00E579AD" w:rsidRDefault="00000000">
      <w:pPr>
        <w:pStyle w:val="Seznamvnorm"/>
        <w:numPr>
          <w:ilvl w:val="0"/>
          <w:numId w:val="9"/>
        </w:numPr>
        <w:ind w:left="284" w:hanging="284"/>
      </w:pPr>
      <w:r>
        <w:t>úhel kluzu nejméně 6°.</w:t>
      </w:r>
    </w:p>
    <w:p w14:paraId="4BEFDED2" w14:textId="77777777" w:rsidR="00E579AD" w:rsidRDefault="00000000">
      <w:pPr>
        <w:pStyle w:val="Poznmka"/>
      </w:pPr>
      <w:r>
        <w:t>POZNÁMKA</w:t>
      </w:r>
      <w:r>
        <w:rPr>
          <w:rFonts w:ascii="Arial Unicode MS" w:hAnsi="Arial Unicode MS" w:cs="Arial Unicode MS"/>
        </w:rPr>
        <w:t> </w:t>
      </w:r>
      <w:r>
        <w:t>Výrobky z různých výrobkových skupin mají skluznost deklarovánu různými parametry. Zde uvedené požadavky nepředstavují převodní vztah mezi těmito parametry.</w:t>
      </w:r>
    </w:p>
    <w:p w14:paraId="4C440B9C" w14:textId="77777777" w:rsidR="00E579AD" w:rsidRDefault="00000000">
      <w:pPr>
        <w:pStyle w:val="Nadpislnku"/>
      </w:pPr>
      <w:r>
        <w:t>4.17.3 Podlahy a povrch pochozích ploch částí staveb užívaných veřejností</w:t>
      </w:r>
    </w:p>
    <w:p w14:paraId="697E3A08" w14:textId="77777777" w:rsidR="00E579AD" w:rsidRDefault="00000000">
      <w:pPr>
        <w:pStyle w:val="Textnormy"/>
      </w:pPr>
      <w:r>
        <w:rPr>
          <w:spacing w:val="-2"/>
        </w:rPr>
        <w:t>Kritéria protiskluznosti jsou u částí staveb užívaných veřejností, včetně pasáží a krytých průchodů, a částí staveb</w:t>
      </w:r>
      <w:r>
        <w:t xml:space="preserve"> uvedených v právním předpisu</w:t>
      </w:r>
      <w:r>
        <w:rPr>
          <w:rStyle w:val="Znakapoznpodarou"/>
          <w:rFonts w:cs="Arial"/>
        </w:rPr>
        <w:footnoteReference w:customMarkFollows="1" w:id="2"/>
        <w:t>2)</w:t>
      </w:r>
      <w:r>
        <w:t xml:space="preserve"> následující (je nutno splnit jeden z níže uvedených požadavků):</w:t>
      </w:r>
    </w:p>
    <w:p w14:paraId="2A85475C" w14:textId="4015CCD8" w:rsidR="00E579AD" w:rsidRDefault="00000000">
      <w:pPr>
        <w:pStyle w:val="Seznamvnorm"/>
        <w:numPr>
          <w:ilvl w:val="0"/>
          <w:numId w:val="10"/>
        </w:numPr>
        <w:ind w:left="284" w:hanging="284"/>
      </w:pPr>
      <w:r>
        <w:t xml:space="preserve">součinitel smykového tření nejméně </w:t>
      </w:r>
      <w:r w:rsidR="002C5569">
        <w:t>0,4</w:t>
      </w:r>
      <w:r>
        <w:t xml:space="preserve"> nebo</w:t>
      </w:r>
    </w:p>
    <w:p w14:paraId="560F50F7" w14:textId="77777777" w:rsidR="00E579AD" w:rsidRDefault="00000000">
      <w:pPr>
        <w:pStyle w:val="Seznamvnorm"/>
        <w:numPr>
          <w:ilvl w:val="0"/>
          <w:numId w:val="10"/>
        </w:numPr>
        <w:ind w:left="284" w:hanging="284"/>
      </w:pPr>
      <w:r>
        <w:t>hodnota výkyvu kyvadla nejméně 40, nebo</w:t>
      </w:r>
    </w:p>
    <w:p w14:paraId="24A1E495" w14:textId="77777777" w:rsidR="00E579AD" w:rsidRDefault="00000000">
      <w:pPr>
        <w:pStyle w:val="Seznamvnorm"/>
        <w:numPr>
          <w:ilvl w:val="0"/>
          <w:numId w:val="10"/>
        </w:numPr>
        <w:ind w:left="284" w:hanging="284"/>
      </w:pPr>
      <w:r>
        <w:t>úhel kluzu nejméně 10°.</w:t>
      </w:r>
    </w:p>
    <w:p w14:paraId="71CADB3A" w14:textId="77777777" w:rsidR="00E579AD" w:rsidRDefault="00000000">
      <w:pPr>
        <w:pStyle w:val="Textnormy"/>
      </w:pPr>
      <w:r>
        <w:rPr>
          <w:spacing w:val="-2"/>
        </w:rPr>
        <w:t>Do této kategorie patří i veřejné terasy, balkóny, lodžie apod. V případě, že tyto povrchy nejsou kryté před deštěm,</w:t>
      </w:r>
      <w:r>
        <w:t xml:space="preserve"> musí být požadavky splněny i při mokrém povrchu.</w:t>
      </w:r>
    </w:p>
    <w:p w14:paraId="0E493BA1" w14:textId="77777777" w:rsidR="00E579AD" w:rsidRDefault="00000000">
      <w:pPr>
        <w:pStyle w:val="Textnormy"/>
      </w:pPr>
      <w:r>
        <w:t>Kritéria protiskluznosti jsou u částí staveb užívaných veřejností, kde je možno stát nebo chodit bosýma nohama za mokra (např. ochozy okolo bazénů, sprchy, dna v neplaveckých bazénech s hloubkou větší než 80 cm, dna v neplaveckých bazénech s vlnobitím, schody vedoucí do vody max. 1 m široké opatřené oboustrannými madly, schody mimo bazény), následující:</w:t>
      </w:r>
    </w:p>
    <w:p w14:paraId="2A815732" w14:textId="77777777" w:rsidR="00E579AD" w:rsidRDefault="00000000">
      <w:pPr>
        <w:pStyle w:val="Seznamvnorm"/>
        <w:numPr>
          <w:ilvl w:val="0"/>
          <w:numId w:val="11"/>
        </w:numPr>
        <w:ind w:left="284" w:hanging="284"/>
      </w:pPr>
      <w:r>
        <w:t>úhel kluzu nejméně 18°.</w:t>
      </w:r>
    </w:p>
    <w:p w14:paraId="3EFAEC7C" w14:textId="77777777" w:rsidR="00E579AD" w:rsidRDefault="00000000">
      <w:pPr>
        <w:pStyle w:val="Textnormy"/>
      </w:pPr>
      <w:r>
        <w:rPr>
          <w:spacing w:val="-4"/>
        </w:rPr>
        <w:t>Povrchy podlah, kde je možno stát nebo chodit bosýma nohama za mokra a které nemohou být zkoušeny metodou</w:t>
      </w:r>
      <w:r>
        <w:t xml:space="preserve"> úhlu kluzu, musí vykazovat hodnotu výkyvu kyvadla za mokra nejméně 45.</w:t>
      </w:r>
    </w:p>
    <w:p w14:paraId="3B4F2A49" w14:textId="77777777" w:rsidR="00E579AD" w:rsidRDefault="00000000">
      <w:pPr>
        <w:pStyle w:val="Nadpis2"/>
      </w:pPr>
      <w:bookmarkStart w:id="100" w:name="_Toc198693069"/>
      <w:bookmarkStart w:id="101" w:name="_Toc316647933"/>
      <w:bookmarkEnd w:id="100"/>
      <w:bookmarkEnd w:id="101"/>
      <w:r>
        <w:t>4.18</w:t>
      </w:r>
      <w:r>
        <w:rPr>
          <w:rFonts w:ascii="Arial Unicode MS" w:hAnsi="Arial Unicode MS" w:cs="Arial Unicode MS"/>
        </w:rPr>
        <w:t> </w:t>
      </w:r>
      <w:r>
        <w:t>Hygienické požadavky</w:t>
      </w:r>
    </w:p>
    <w:p w14:paraId="6716192B" w14:textId="77777777" w:rsidR="00E579AD" w:rsidRDefault="00000000">
      <w:pPr>
        <w:pStyle w:val="Textnormy"/>
      </w:pPr>
      <w:r>
        <w:rPr>
          <w:b/>
          <w:bCs/>
        </w:rPr>
        <w:t>4.18.1</w:t>
      </w:r>
      <w:r>
        <w:t> Podlahy musí splňovat hygienické požadavky stanovené podle právních předpisů</w:t>
      </w:r>
      <w:r>
        <w:rPr>
          <w:rStyle w:val="Znakapoznpodarou"/>
          <w:rFonts w:cs="Arial"/>
        </w:rPr>
        <w:footnoteReference w:customMarkFollows="1" w:id="3"/>
        <w:t>3)</w:t>
      </w:r>
      <w:r>
        <w:t>.</w:t>
      </w:r>
    </w:p>
    <w:p w14:paraId="55D080FA" w14:textId="77777777" w:rsidR="00E579AD" w:rsidRDefault="00000000">
      <w:pPr>
        <w:pStyle w:val="Textnormy"/>
      </w:pPr>
      <w:r>
        <w:rPr>
          <w:b/>
          <w:bCs/>
          <w:spacing w:val="-4"/>
        </w:rPr>
        <w:t>4.18.2</w:t>
      </w:r>
      <w:r>
        <w:rPr>
          <w:spacing w:val="-4"/>
        </w:rPr>
        <w:t> Materiály a výrobky použité pro podlahy nesmí po dokončení stavby uvolňovat pachy nad hranici zjistitelnou</w:t>
      </w:r>
      <w:r>
        <w:t xml:space="preserve"> organolepticky a škodliviny nad hranici nejvýše přípustné koncentrace, uvedené v ČSN EN 16798-1.</w:t>
      </w:r>
    </w:p>
    <w:p w14:paraId="3AF0E86A" w14:textId="77777777" w:rsidR="00E579AD" w:rsidRDefault="00000000">
      <w:pPr>
        <w:pStyle w:val="Poznmka"/>
      </w:pPr>
      <w:r>
        <w:lastRenderedPageBreak/>
        <w:t>POZNÁMKA 1</w:t>
      </w:r>
      <w:r>
        <w:rPr>
          <w:rFonts w:ascii="Arial Unicode MS" w:hAnsi="Arial Unicode MS" w:cs="Arial Unicode MS"/>
        </w:rPr>
        <w:t> </w:t>
      </w:r>
      <w:r>
        <w:t>Nové výrobky pro podlahy, zejména ze syntetických pryskyřic a nových, dosud nezavedených polymerních materiálů, se projednají včetně technologických postupů zabudování s hlavním hygienikem ČR. Jednotlivé druhy podlahovin mohou být použity jen pro účel, pro který byly schváleny.</w:t>
      </w:r>
    </w:p>
    <w:p w14:paraId="4710EC12" w14:textId="77777777" w:rsidR="00E579AD" w:rsidRDefault="00000000">
      <w:pPr>
        <w:pStyle w:val="Poznmka"/>
      </w:pPr>
      <w:r>
        <w:t>POZNÁMKA 2 Přípustné koncentrace škodlivin v interiéru jsou uvedeny v právním předpisu</w:t>
      </w:r>
      <w:r>
        <w:rPr>
          <w:vertAlign w:val="superscript"/>
        </w:rPr>
        <w:t>4)</w:t>
      </w:r>
      <w:r>
        <w:t>.</w:t>
      </w:r>
    </w:p>
    <w:p w14:paraId="6F3D45E7" w14:textId="77777777" w:rsidR="00E579AD" w:rsidRDefault="00000000">
      <w:pPr>
        <w:pStyle w:val="Nadpis1"/>
      </w:pPr>
      <w:bookmarkStart w:id="102" w:name="_Toc198693070"/>
      <w:bookmarkStart w:id="103" w:name="_Toc316647934"/>
      <w:bookmarkEnd w:id="102"/>
      <w:bookmarkEnd w:id="103"/>
      <w:r>
        <w:t>5</w:t>
      </w:r>
      <w:r>
        <w:rPr>
          <w:rFonts w:ascii="Arial Unicode MS" w:hAnsi="Arial Unicode MS" w:cs="Arial Unicode MS"/>
        </w:rPr>
        <w:t> </w:t>
      </w:r>
      <w:r>
        <w:t>Podlahy v bytové a občanské výstavbě</w:t>
      </w:r>
    </w:p>
    <w:p w14:paraId="1CAFA72E" w14:textId="77777777" w:rsidR="00E579AD" w:rsidRDefault="00000000">
      <w:pPr>
        <w:pStyle w:val="Nadpis2"/>
      </w:pPr>
      <w:bookmarkStart w:id="104" w:name="_Toc198693071"/>
      <w:bookmarkStart w:id="105" w:name="_Toc316647935"/>
      <w:bookmarkEnd w:id="104"/>
      <w:bookmarkEnd w:id="105"/>
      <w:r>
        <w:t>5.1</w:t>
      </w:r>
      <w:r>
        <w:rPr>
          <w:rFonts w:ascii="Arial Unicode MS" w:hAnsi="Arial Unicode MS" w:cs="Arial Unicode MS"/>
        </w:rPr>
        <w:t> </w:t>
      </w:r>
      <w:r>
        <w:t>Návrh podlahy</w:t>
      </w:r>
    </w:p>
    <w:p w14:paraId="19AD57B8" w14:textId="1F604D7E" w:rsidR="00E579AD" w:rsidRDefault="00000000">
      <w:pPr>
        <w:pStyle w:val="Textnormy"/>
      </w:pPr>
      <w:r>
        <w:rPr>
          <w:b/>
          <w:bCs/>
        </w:rPr>
        <w:t>5.1.1</w:t>
      </w:r>
      <w:r>
        <w:t> Návrh podlahy musí být součástí projektové dokumentace pro provádění stavby.</w:t>
      </w:r>
    </w:p>
    <w:p w14:paraId="2A0AF6AD" w14:textId="77777777" w:rsidR="00E579AD" w:rsidRDefault="00000000">
      <w:pPr>
        <w:pStyle w:val="Textnormy"/>
      </w:pPr>
      <w:r>
        <w:rPr>
          <w:b/>
          <w:bCs/>
        </w:rPr>
        <w:t>5.1.2</w:t>
      </w:r>
      <w:r>
        <w:t> Návrh podlahy musí stanovit zejména:</w:t>
      </w:r>
    </w:p>
    <w:p w14:paraId="01A6139B" w14:textId="77777777" w:rsidR="00E579AD" w:rsidRDefault="00000000">
      <w:pPr>
        <w:pStyle w:val="Seznamvnorm"/>
        <w:numPr>
          <w:ilvl w:val="0"/>
          <w:numId w:val="12"/>
        </w:numPr>
        <w:ind w:left="284" w:hanging="284"/>
      </w:pPr>
      <w:r>
        <w:rPr>
          <w:spacing w:val="-2"/>
        </w:rPr>
        <w:t xml:space="preserve">skladbu podlahové konstrukce, tj. jednotlivé vrstvy, jejich tloušťky, </w:t>
      </w:r>
      <w:proofErr w:type="gramStart"/>
      <w:r>
        <w:rPr>
          <w:spacing w:val="-2"/>
        </w:rPr>
        <w:t>kvalitu</w:t>
      </w:r>
      <w:proofErr w:type="gramEnd"/>
      <w:r>
        <w:rPr>
          <w:spacing w:val="-2"/>
        </w:rPr>
        <w:t xml:space="preserve"> popřípadě i složení vrstev a pracovní </w:t>
      </w:r>
      <w:r>
        <w:t>postupy pro jejich zhotovení;</w:t>
      </w:r>
    </w:p>
    <w:p w14:paraId="5B4AE318" w14:textId="77777777" w:rsidR="00E579AD" w:rsidRDefault="00000000">
      <w:pPr>
        <w:pStyle w:val="Seznamvnorm"/>
        <w:numPr>
          <w:ilvl w:val="0"/>
          <w:numId w:val="12"/>
        </w:numPr>
        <w:ind w:left="284" w:hanging="284"/>
      </w:pPr>
      <w:r>
        <w:t>rozmístění dilatačních a smršťovacích spár v podlaze nebo v jejích vrstvách a jejich úpravu;</w:t>
      </w:r>
    </w:p>
    <w:p w14:paraId="62F6FBFD" w14:textId="77777777" w:rsidR="00E579AD" w:rsidRDefault="00000000">
      <w:pPr>
        <w:pStyle w:val="Seznamvnorm"/>
        <w:numPr>
          <w:ilvl w:val="0"/>
          <w:numId w:val="12"/>
        </w:numPr>
        <w:ind w:left="284" w:hanging="284"/>
      </w:pPr>
      <w:r>
        <w:t>návaznost dilatačních spár v nosné konstrukci na dilatační spáry podlahy;</w:t>
      </w:r>
    </w:p>
    <w:p w14:paraId="382E1046" w14:textId="77777777" w:rsidR="00E579AD" w:rsidRDefault="00000000">
      <w:pPr>
        <w:pStyle w:val="Seznamvnorm"/>
        <w:numPr>
          <w:ilvl w:val="0"/>
          <w:numId w:val="12"/>
        </w:numPr>
        <w:ind w:left="284" w:hanging="284"/>
      </w:pPr>
      <w:r>
        <w:t>u pojížděných podlah mezní rozdíly ve výškové úrovni nášlapné vrstvy v dilatační nebo smršťovací spáře</w:t>
      </w:r>
    </w:p>
    <w:p w14:paraId="5A330E77" w14:textId="77777777" w:rsidR="00E579AD" w:rsidRDefault="00000000">
      <w:pPr>
        <w:pStyle w:val="Seznamvnorm"/>
        <w:numPr>
          <w:ilvl w:val="0"/>
          <w:numId w:val="12"/>
        </w:numPr>
        <w:ind w:left="284" w:hanging="284"/>
      </w:pPr>
      <w:r>
        <w:t>řešení prostupů podlahou (prostupy potrubí, technologických zařízení apod.);</w:t>
      </w:r>
    </w:p>
    <w:p w14:paraId="73BEDE8B" w14:textId="77777777" w:rsidR="00E579AD" w:rsidRDefault="00000000">
      <w:pPr>
        <w:pStyle w:val="Seznamvnorm"/>
        <w:numPr>
          <w:ilvl w:val="0"/>
          <w:numId w:val="12"/>
        </w:numPr>
        <w:ind w:left="284" w:hanging="284"/>
      </w:pPr>
      <w:r>
        <w:t>napojení podlahy na stěnu;</w:t>
      </w:r>
    </w:p>
    <w:p w14:paraId="7C6C693D" w14:textId="77777777" w:rsidR="00E579AD" w:rsidRDefault="00000000">
      <w:pPr>
        <w:pStyle w:val="Seznamvnorm"/>
        <w:numPr>
          <w:ilvl w:val="0"/>
          <w:numId w:val="12"/>
        </w:numPr>
        <w:ind w:left="284" w:hanging="284"/>
      </w:pPr>
      <w:r>
        <w:t>způsob uložení prvků a rozvodů technického zařízení budov umístěných do podlahové konstrukce a minimální tloušťku nosné vrstvy nad těmito rozvody;</w:t>
      </w:r>
    </w:p>
    <w:p w14:paraId="660E34FB" w14:textId="77777777" w:rsidR="00E579AD" w:rsidRDefault="00000000">
      <w:pPr>
        <w:pStyle w:val="Seznamvnorm"/>
        <w:numPr>
          <w:ilvl w:val="0"/>
          <w:numId w:val="12"/>
        </w:numPr>
        <w:ind w:left="284" w:hanging="284"/>
      </w:pPr>
      <w:r>
        <w:t>požadavky na místní rovinnost povrchu spodních podlahových vrstev (ne nášlapné vrstvy a s výjimkou podlahového potěru, který tvoří podklad nášlapné vrstvy);</w:t>
      </w:r>
    </w:p>
    <w:p w14:paraId="4A1369B5" w14:textId="77777777" w:rsidR="00E579AD" w:rsidRDefault="00000000">
      <w:pPr>
        <w:pStyle w:val="Seznamvnorm"/>
        <w:numPr>
          <w:ilvl w:val="0"/>
          <w:numId w:val="12"/>
        </w:numPr>
        <w:ind w:left="284" w:hanging="284"/>
      </w:pPr>
      <w:r>
        <w:t>posouzení skladby podlahy z hlediska součtu tolerancí tlouštěk jednotlivých vrstev, včetně dovolených odchylek rovinnosti podkladu.</w:t>
      </w:r>
    </w:p>
    <w:p w14:paraId="65CB2D80" w14:textId="77777777" w:rsidR="00E579AD" w:rsidRDefault="00000000">
      <w:pPr>
        <w:pStyle w:val="Seznamvnorm"/>
        <w:numPr>
          <w:ilvl w:val="0"/>
          <w:numId w:val="12"/>
        </w:numPr>
        <w:ind w:left="284" w:hanging="284"/>
      </w:pPr>
      <w:r>
        <w:t>pokud jsou na podlahu kladeny zvýšené estetické nároky, musí být uvedeny konkrétní požadavky na vzhled povrchu a s tím související materiálová a konstrukční opatření.</w:t>
      </w:r>
    </w:p>
    <w:p w14:paraId="3E9D8528" w14:textId="77777777" w:rsidR="00E579AD" w:rsidRDefault="00000000">
      <w:pPr>
        <w:pStyle w:val="Seznamvnorm"/>
        <w:numPr>
          <w:ilvl w:val="0"/>
          <w:numId w:val="12"/>
        </w:numPr>
        <w:ind w:left="284" w:hanging="284"/>
      </w:pPr>
      <w:r>
        <w:t>opatření pro omezení nepříznivého vlivu miskovité deformace, zejména při použití cementového potěru</w:t>
      </w:r>
    </w:p>
    <w:p w14:paraId="3C0A1A76" w14:textId="77777777" w:rsidR="00E579AD" w:rsidRDefault="00E579AD">
      <w:pPr>
        <w:pStyle w:val="Textnormy"/>
      </w:pPr>
    </w:p>
    <w:p w14:paraId="6AA5ECEB" w14:textId="77777777" w:rsidR="00E579AD" w:rsidRDefault="00000000">
      <w:pPr>
        <w:pStyle w:val="Textnormy"/>
      </w:pPr>
      <w:r>
        <w:t>Návrh podlahy může dále stanovit například:</w:t>
      </w:r>
    </w:p>
    <w:p w14:paraId="7A7EDB38" w14:textId="77777777" w:rsidR="00E579AD" w:rsidRDefault="00000000">
      <w:pPr>
        <w:pStyle w:val="Seznamvnorm"/>
        <w:numPr>
          <w:ilvl w:val="0"/>
          <w:numId w:val="12"/>
        </w:numPr>
        <w:ind w:left="284" w:hanging="284"/>
      </w:pPr>
      <w:r>
        <w:t>požadavky na místní rovinnost povrchu nášlapné vrstvy přísnější než v tabulkách 1 a 2;</w:t>
      </w:r>
    </w:p>
    <w:p w14:paraId="6FACEA1A" w14:textId="77777777" w:rsidR="00E579AD" w:rsidRDefault="00000000">
      <w:pPr>
        <w:pStyle w:val="Seznamvnorm"/>
        <w:numPr>
          <w:ilvl w:val="0"/>
          <w:numId w:val="12"/>
        </w:numPr>
        <w:ind w:left="284" w:hanging="284"/>
      </w:pPr>
      <w:r>
        <w:t>požadavky na dovolené odchylky celkové rovinnosti povrchu jednotlivých vrstev podlahy.</w:t>
      </w:r>
    </w:p>
    <w:p w14:paraId="579DE3E6" w14:textId="77777777" w:rsidR="00E579AD" w:rsidRDefault="00000000">
      <w:pPr>
        <w:pStyle w:val="Poznmka"/>
      </w:pPr>
      <w:r>
        <w:t>POZNÁMKY</w:t>
      </w:r>
    </w:p>
    <w:p w14:paraId="5F3CE384" w14:textId="77777777" w:rsidR="00E579AD" w:rsidRDefault="00000000">
      <w:pPr>
        <w:pStyle w:val="Seznampoznmek"/>
        <w:numPr>
          <w:ilvl w:val="0"/>
          <w:numId w:val="1"/>
        </w:numPr>
        <w:ind w:left="284" w:hanging="284"/>
      </w:pPr>
      <w:r>
        <w:t xml:space="preserve">Požadavky na místní rovinnost horního povrchu železobetonové stropní konstrukce jsou uvedeny v ČSN EN 13670 (ČSN EN 13670 používá jinou metodu měření místní rovinnosti než tato norma). Pro horní líc betonové desky povoluje ČSN EN 13670 (tab. G.10.7) odchylku místní rovinnosti na </w:t>
      </w:r>
      <w:proofErr w:type="gramStart"/>
      <w:r>
        <w:t>2m</w:t>
      </w:r>
      <w:proofErr w:type="gramEnd"/>
      <w:r>
        <w:t xml:space="preserve"> měřící základně 15mm.</w:t>
      </w:r>
    </w:p>
    <w:p w14:paraId="3DF12D8C" w14:textId="77777777" w:rsidR="00E579AD" w:rsidRDefault="00000000">
      <w:pPr>
        <w:pStyle w:val="Seznampoznmek"/>
        <w:numPr>
          <w:ilvl w:val="0"/>
          <w:numId w:val="1"/>
        </w:numPr>
        <w:ind w:left="284" w:hanging="284"/>
      </w:pPr>
      <w:r>
        <w:t xml:space="preserve">Technologicky dosažitelná mezní odchylka místní rovinnosti povrchu cementového podlahového potěru ze zavlhlé směsi bývá v intervalu až </w:t>
      </w:r>
      <w:r>
        <w:rPr>
          <w:rFonts w:ascii="Symbol" w:hAnsi="Symbol"/>
        </w:rPr>
        <w:t></w:t>
      </w:r>
      <w:r>
        <w:t>3 mm.</w:t>
      </w:r>
    </w:p>
    <w:p w14:paraId="686D3198" w14:textId="77777777" w:rsidR="00E579AD" w:rsidRDefault="00000000">
      <w:pPr>
        <w:pStyle w:val="Seznampoznmek"/>
        <w:numPr>
          <w:ilvl w:val="0"/>
          <w:numId w:val="1"/>
        </w:numPr>
        <w:ind w:left="284" w:hanging="284"/>
      </w:pPr>
      <w:r>
        <w:t xml:space="preserve">Změny úrovně povrchu (výškové odskoky) potěru nejsou běžnou technologií pokládky potěrů proveditelné s menšími odchylkami než </w:t>
      </w:r>
      <w:r>
        <w:rPr>
          <w:rFonts w:ascii="Symbol" w:hAnsi="Symbol"/>
        </w:rPr>
        <w:t></w:t>
      </w:r>
      <w:r>
        <w:t>3 mm. Pokud je třeba výškové odskoky provést přesněji (např. při malých výškových odskocích), je třeba počítat s </w:t>
      </w:r>
      <w:proofErr w:type="spellStart"/>
      <w:r>
        <w:t>dobrušováním</w:t>
      </w:r>
      <w:proofErr w:type="spellEnd"/>
      <w:r>
        <w:t xml:space="preserve"> nebo </w:t>
      </w:r>
      <w:proofErr w:type="spellStart"/>
      <w:r>
        <w:t>dostěrkováním</w:t>
      </w:r>
      <w:proofErr w:type="spellEnd"/>
      <w:r>
        <w:t xml:space="preserve"> v okolních oblastech.</w:t>
      </w:r>
    </w:p>
    <w:p w14:paraId="401476F9" w14:textId="77777777" w:rsidR="00E579AD" w:rsidRDefault="00000000">
      <w:pPr>
        <w:pStyle w:val="Seznampoznmek"/>
        <w:numPr>
          <w:ilvl w:val="0"/>
          <w:numId w:val="1"/>
        </w:numPr>
        <w:ind w:left="284" w:hanging="284"/>
      </w:pPr>
      <w:r>
        <w:t>Pro navrhování geometrické přesnosti lze využít ČSN 73 0202 a ČSN 73 0205.</w:t>
      </w:r>
    </w:p>
    <w:p w14:paraId="6C2517BB" w14:textId="77777777" w:rsidR="00E579AD" w:rsidRDefault="00000000">
      <w:pPr>
        <w:pStyle w:val="Seznampoznmek"/>
        <w:numPr>
          <w:ilvl w:val="0"/>
          <w:numId w:val="1"/>
        </w:numPr>
        <w:ind w:left="284" w:hanging="284"/>
      </w:pPr>
      <w:r>
        <w:t>Obvykle je vhodnější navrhovat skladby podlah s menším počtem vrstev s více funkcemi, protože se tím zmenšuje riziko vzniku závad.</w:t>
      </w:r>
    </w:p>
    <w:p w14:paraId="660C42A3" w14:textId="77777777" w:rsidR="00E579AD" w:rsidRDefault="00000000">
      <w:pPr>
        <w:pStyle w:val="Seznampoznmek"/>
        <w:numPr>
          <w:ilvl w:val="0"/>
          <w:numId w:val="1"/>
        </w:numPr>
        <w:ind w:left="284" w:hanging="284"/>
      </w:pPr>
      <w:r>
        <w:t>V případě zvýšených požadavků na vzhled podlahy se doporučuje zhotovit referenční plochu nebo odkázat na referenční podlahu.</w:t>
      </w:r>
    </w:p>
    <w:p w14:paraId="7F656205" w14:textId="4C899824" w:rsidR="00E579AD" w:rsidRDefault="00000000">
      <w:pPr>
        <w:pStyle w:val="Poznmka"/>
        <w:numPr>
          <w:ilvl w:val="0"/>
          <w:numId w:val="1"/>
        </w:numPr>
        <w:ind w:left="284" w:hanging="284"/>
        <w:rPr>
          <w:szCs w:val="18"/>
        </w:rPr>
      </w:pPr>
      <w:r>
        <w:rPr>
          <w:szCs w:val="18"/>
        </w:rPr>
        <w:t xml:space="preserve">Rastr smršťovacích spár se obvykle provádí pravoúhlý. Poměr stran obdélníku by neměl být větší než 1:3. Vzdálenost smršťovacích spár musí být taková, aby nedošlo ke vzniku smršťovacích trhlin. </w:t>
      </w:r>
    </w:p>
    <w:p w14:paraId="6F6E4EDA" w14:textId="77777777" w:rsidR="00E579AD" w:rsidRDefault="00000000">
      <w:pPr>
        <w:pStyle w:val="Textnormy"/>
      </w:pPr>
      <w:r>
        <w:lastRenderedPageBreak/>
        <w:t>5.1.3 Skladba podlahové konstrukce musí být navržena tak, aby podlaha splňovala požadavky, které jsou na ni kladeny i v případě, že bude vyrobena s nepříznivými, avšak přípustnými, odchylkami tlouštěk vrstev.</w:t>
      </w:r>
    </w:p>
    <w:p w14:paraId="75D3F6E8" w14:textId="77777777" w:rsidR="00E579AD" w:rsidRDefault="00000000">
      <w:pPr>
        <w:pStyle w:val="Textnormy"/>
      </w:pPr>
      <w:r>
        <w:rPr>
          <w:spacing w:val="-3"/>
        </w:rPr>
        <w:t>5.1.4 Požadavky na místní rovinnost povrchu spodních vrstev (ne nášlapné vrstvy) definované v návrhu podlahy</w:t>
      </w:r>
      <w:r>
        <w:t xml:space="preserve"> musí vycházet z požadavků následné vrstvy na podklad. Pokud požadavky na podklad nejsou technologií spodní vrstvy splnitelné, musí být mezi tyto vrstvy vložena vyrovnávací vrstva.</w:t>
      </w:r>
    </w:p>
    <w:p w14:paraId="5FB409E8" w14:textId="77777777" w:rsidR="00E579AD" w:rsidRDefault="00000000">
      <w:pPr>
        <w:pStyle w:val="Textnormy"/>
      </w:pPr>
      <w:r>
        <w:rPr>
          <w:b/>
          <w:bCs/>
          <w:spacing w:val="-3"/>
        </w:rPr>
        <w:t>5.1.5</w:t>
      </w:r>
      <w:r>
        <w:rPr>
          <w:spacing w:val="-3"/>
        </w:rPr>
        <w:t> Dilatační spáry musí umožnit pohyb nosné konstrukce, proto musí být respektovány ve všech podlahových</w:t>
      </w:r>
      <w:r>
        <w:t xml:space="preserve"> </w:t>
      </w:r>
      <w:r>
        <w:rPr>
          <w:spacing w:val="-4"/>
        </w:rPr>
        <w:t xml:space="preserve">vrstvách. Dilatační spára musí být vyplněna hmotou umožňující pohyb vrstev. Šířka spáry musí odpovídat velikosti </w:t>
      </w:r>
      <w:r>
        <w:t>pohybu dilatačních celků.</w:t>
      </w:r>
    </w:p>
    <w:p w14:paraId="18ECEB37" w14:textId="559E6DDA" w:rsidR="00E579AD" w:rsidRDefault="00000000">
      <w:pPr>
        <w:pStyle w:val="Textnormy"/>
      </w:pPr>
      <w:r>
        <w:rPr>
          <w:b/>
          <w:bCs/>
        </w:rPr>
        <w:t>5.1.6 </w:t>
      </w:r>
      <w:r>
        <w:t xml:space="preserve">V tabulce 7 jsou uvedeny minimální tloušťky nevyztužených cementových a anhydritových plovoucích potěrů při stlačitelnosti podkladních vrstev </w:t>
      </w:r>
      <w:r>
        <w:rPr>
          <w:rFonts w:ascii="Symbol" w:hAnsi="Symbol"/>
        </w:rPr>
        <w:t></w:t>
      </w:r>
      <w:r>
        <w:t xml:space="preserve"> 3 mm, v závislosti na jejich výpočtovém zatížení. Při plošném zatížení </w:t>
      </w:r>
      <w:r>
        <w:rPr>
          <w:rFonts w:ascii="Symbol" w:hAnsi="Symbol"/>
        </w:rPr>
        <w:t></w:t>
      </w:r>
      <w:r>
        <w:t> 3,0 </w:t>
      </w:r>
      <w:proofErr w:type="spellStart"/>
      <w:r>
        <w:t>kN</w:t>
      </w:r>
      <w:proofErr w:type="spellEnd"/>
      <w:r>
        <w:t>/m</w:t>
      </w:r>
      <w:r>
        <w:rPr>
          <w:vertAlign w:val="superscript"/>
        </w:rPr>
        <w:t>2</w:t>
      </w:r>
      <w:r>
        <w:t xml:space="preserve"> a bodovém zatížení </w:t>
      </w:r>
      <w:r>
        <w:rPr>
          <w:rFonts w:ascii="Symbol" w:hAnsi="Symbol"/>
        </w:rPr>
        <w:t></w:t>
      </w:r>
      <w:r>
        <w:t> 2,0 </w:t>
      </w:r>
      <w:proofErr w:type="spellStart"/>
      <w:r>
        <w:t>kN</w:t>
      </w:r>
      <w:proofErr w:type="spellEnd"/>
      <w:r>
        <w:t xml:space="preserve"> lze hodnoty tloušťky vrstvy potěru uvedené v tabulce 7 použít i pokud je stlačitelnost podkladních vrstev </w:t>
      </w:r>
      <w:r>
        <w:rPr>
          <w:rFonts w:ascii="Symbol" w:hAnsi="Symbol"/>
        </w:rPr>
        <w:t></w:t>
      </w:r>
      <w:r>
        <w:t xml:space="preserve"> 5 mm. Při plošném zatížení </w:t>
      </w:r>
      <w:r>
        <w:rPr>
          <w:rFonts w:ascii="Symbol" w:hAnsi="Symbol"/>
        </w:rPr>
        <w:t></w:t>
      </w:r>
      <w:r>
        <w:t> 2,0 </w:t>
      </w:r>
      <w:proofErr w:type="spellStart"/>
      <w:r>
        <w:t>kN</w:t>
      </w:r>
      <w:proofErr w:type="spellEnd"/>
      <w:r>
        <w:t>/m</w:t>
      </w:r>
      <w:r>
        <w:rPr>
          <w:vertAlign w:val="superscript"/>
        </w:rPr>
        <w:t>2</w:t>
      </w:r>
      <w:r>
        <w:t xml:space="preserve"> a stlačitelnosti podkladních vrstev </w:t>
      </w:r>
      <w:r>
        <w:rPr>
          <w:rFonts w:ascii="Symbol" w:hAnsi="Symbol"/>
        </w:rPr>
        <w:t></w:t>
      </w:r>
      <w:r>
        <w:t> 10 mm je třeba hodnoty tloušťky vrstvy potěru uvedené v tabulce 7 zvětšit o 5 mm.</w:t>
      </w:r>
    </w:p>
    <w:p w14:paraId="54085FF7" w14:textId="77777777" w:rsidR="00E579AD" w:rsidRDefault="00000000">
      <w:pPr>
        <w:pStyle w:val="NadpisTabObr"/>
      </w:pPr>
      <w:r>
        <w:br w:type="page"/>
      </w:r>
      <w:r>
        <w:lastRenderedPageBreak/>
        <w:t xml:space="preserve">Tabulka 7 – Nejmenší doporučené návrhové tloušťky plovoucích potěrů při stlačitelnosti podkladních vrstev </w:t>
      </w:r>
      <w:r>
        <w:rPr>
          <w:rFonts w:ascii="Symbol" w:hAnsi="Symbol"/>
        </w:rPr>
        <w:t></w:t>
      </w:r>
      <w:r>
        <w:t> 3 mm (</w:t>
      </w:r>
      <w:r>
        <w:rPr>
          <w:rFonts w:ascii="Symbol" w:hAnsi="Symbol"/>
        </w:rPr>
        <w:t></w:t>
      </w:r>
      <w:r>
        <w:t xml:space="preserve"> 5 mm pro plošné zatížení </w:t>
      </w:r>
      <w:r>
        <w:rPr>
          <w:rFonts w:ascii="Symbol" w:hAnsi="Symbol"/>
        </w:rPr>
        <w:t></w:t>
      </w:r>
      <w:r>
        <w:t> 2 </w:t>
      </w:r>
      <w:proofErr w:type="spellStart"/>
      <w:r>
        <w:t>kN</w:t>
      </w:r>
      <w:proofErr w:type="spellEnd"/>
      <w:r>
        <w:t>/m</w:t>
      </w:r>
      <w:r>
        <w:rPr>
          <w:vertAlign w:val="superscript"/>
        </w:rPr>
        <w:t>2</w:t>
      </w:r>
      <w:r>
        <w:t xml:space="preserve"> a pro plošné zatížení </w:t>
      </w:r>
      <w:r>
        <w:rPr>
          <w:rFonts w:ascii="Symbol" w:hAnsi="Symbol"/>
        </w:rPr>
        <w:t></w:t>
      </w:r>
      <w:r>
        <w:t> 3 </w:t>
      </w:r>
      <w:proofErr w:type="spellStart"/>
      <w:r>
        <w:t>kN</w:t>
      </w:r>
      <w:proofErr w:type="spellEnd"/>
      <w:r>
        <w:t>/m</w:t>
      </w:r>
      <w:r>
        <w:rPr>
          <w:vertAlign w:val="superscript"/>
        </w:rPr>
        <w:t>2</w:t>
      </w:r>
      <w:r>
        <w:t>)</w:t>
      </w:r>
    </w:p>
    <w:tbl>
      <w:tblPr>
        <w:tblW w:w="9568" w:type="dxa"/>
        <w:jc w:val="center"/>
        <w:tblLook w:val="0600" w:firstRow="0" w:lastRow="0" w:firstColumn="0" w:lastColumn="0" w:noHBand="1" w:noVBand="1"/>
      </w:tblPr>
      <w:tblGrid>
        <w:gridCol w:w="1666"/>
        <w:gridCol w:w="1418"/>
        <w:gridCol w:w="1593"/>
        <w:gridCol w:w="1630"/>
        <w:gridCol w:w="1630"/>
        <w:gridCol w:w="1631"/>
      </w:tblGrid>
      <w:tr w:rsidR="00E579AD" w14:paraId="30AB36AD" w14:textId="77777777">
        <w:trPr>
          <w:cantSplit/>
          <w:jc w:val="center"/>
        </w:trPr>
        <w:tc>
          <w:tcPr>
            <w:tcW w:w="1666" w:type="dxa"/>
            <w:tcBorders>
              <w:top w:val="nil"/>
              <w:left w:val="nil"/>
              <w:bottom w:val="single" w:sz="12" w:space="0" w:color="000000"/>
              <w:right w:val="nil"/>
              <w:tl2br w:val="nil"/>
              <w:tr2bl w:val="nil"/>
            </w:tcBorders>
            <w:shd w:val="clear" w:color="auto" w:fill="auto"/>
            <w:tcMar>
              <w:top w:w="0" w:type="dxa"/>
              <w:left w:w="70" w:type="dxa"/>
              <w:bottom w:w="0" w:type="dxa"/>
              <w:right w:w="70" w:type="dxa"/>
            </w:tcMar>
            <w:vAlign w:val="center"/>
          </w:tcPr>
          <w:p w14:paraId="60566F67" w14:textId="77777777" w:rsidR="00E579AD" w:rsidRDefault="00E579AD">
            <w:pPr>
              <w:pStyle w:val="Texttabulky"/>
              <w:jc w:val="center"/>
              <w:rPr>
                <w:rFonts w:cs="Arial"/>
                <w:szCs w:val="18"/>
              </w:rPr>
            </w:pPr>
          </w:p>
        </w:tc>
        <w:tc>
          <w:tcPr>
            <w:tcW w:w="1418" w:type="dxa"/>
            <w:tcBorders>
              <w:top w:val="nil"/>
              <w:left w:val="nil"/>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6EFCB91A" w14:textId="77777777" w:rsidR="00E579AD" w:rsidRDefault="00E579AD">
            <w:pPr>
              <w:pStyle w:val="Texttabulky"/>
              <w:jc w:val="center"/>
              <w:rPr>
                <w:rFonts w:cs="Arial"/>
                <w:szCs w:val="18"/>
              </w:rPr>
            </w:pPr>
          </w:p>
        </w:tc>
        <w:tc>
          <w:tcPr>
            <w:tcW w:w="6484" w:type="dxa"/>
            <w:gridSpan w:val="4"/>
            <w:tcBorders>
              <w:top w:val="single" w:sz="12" w:space="0" w:color="000000"/>
              <w:left w:val="single" w:sz="12"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tcPr>
          <w:p w14:paraId="70560FDB" w14:textId="77777777" w:rsidR="00E579AD" w:rsidRDefault="00000000">
            <w:pPr>
              <w:pStyle w:val="Texttabulky"/>
              <w:jc w:val="center"/>
              <w:rPr>
                <w:rFonts w:cs="Arial"/>
                <w:szCs w:val="18"/>
              </w:rPr>
            </w:pPr>
            <w:r>
              <w:rPr>
                <w:rFonts w:cs="Arial"/>
                <w:szCs w:val="18"/>
              </w:rPr>
              <w:t>Předepsaná tloušťka potěru</w:t>
            </w:r>
          </w:p>
        </w:tc>
      </w:tr>
      <w:tr w:rsidR="00E579AD" w14:paraId="42905018" w14:textId="77777777">
        <w:trPr>
          <w:cantSplit/>
          <w:jc w:val="center"/>
        </w:trPr>
        <w:tc>
          <w:tcPr>
            <w:tcW w:w="1666" w:type="dxa"/>
            <w:tcBorders>
              <w:top w:val="single" w:sz="12" w:space="0" w:color="000000"/>
              <w:left w:val="single" w:sz="12"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vAlign w:val="center"/>
          </w:tcPr>
          <w:p w14:paraId="335D56E7" w14:textId="77777777" w:rsidR="00E579AD" w:rsidRDefault="00000000">
            <w:pPr>
              <w:pStyle w:val="Texttabulky"/>
              <w:jc w:val="center"/>
              <w:rPr>
                <w:rFonts w:cs="Arial"/>
                <w:szCs w:val="18"/>
              </w:rPr>
            </w:pPr>
            <w:r>
              <w:rPr>
                <w:rFonts w:cs="Arial"/>
                <w:szCs w:val="18"/>
              </w:rPr>
              <w:t>Materiál potěru</w:t>
            </w:r>
          </w:p>
        </w:tc>
        <w:tc>
          <w:tcPr>
            <w:tcW w:w="1418" w:type="dxa"/>
            <w:tcBorders>
              <w:top w:val="single" w:sz="12"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1EDB9D68" w14:textId="77777777" w:rsidR="00E579AD" w:rsidRDefault="00000000">
            <w:pPr>
              <w:pStyle w:val="Texttabulky"/>
              <w:jc w:val="center"/>
              <w:rPr>
                <w:rFonts w:cs="Arial"/>
                <w:szCs w:val="18"/>
              </w:rPr>
            </w:pPr>
            <w:r>
              <w:rPr>
                <w:rFonts w:cs="Arial"/>
                <w:szCs w:val="18"/>
              </w:rPr>
              <w:t xml:space="preserve">Třída pevnosti v tahu za ohybu podle </w:t>
            </w:r>
            <w:r>
              <w:rPr>
                <w:rFonts w:cs="Arial"/>
                <w:szCs w:val="18"/>
              </w:rPr>
              <w:br/>
              <w:t>ČSN EN 13813</w:t>
            </w:r>
          </w:p>
        </w:tc>
        <w:tc>
          <w:tcPr>
            <w:tcW w:w="1593" w:type="dxa"/>
            <w:tcBorders>
              <w:top w:val="single" w:sz="12" w:space="0" w:color="000000"/>
              <w:left w:val="single" w:sz="12"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vAlign w:val="center"/>
          </w:tcPr>
          <w:p w14:paraId="6A326F2D" w14:textId="77777777" w:rsidR="00E579AD" w:rsidRDefault="00000000">
            <w:pPr>
              <w:pStyle w:val="Texttabulky"/>
              <w:spacing w:before="0" w:after="0"/>
              <w:jc w:val="center"/>
              <w:rPr>
                <w:rFonts w:cs="Arial"/>
                <w:szCs w:val="18"/>
              </w:rPr>
            </w:pPr>
            <w:r>
              <w:rPr>
                <w:rFonts w:cs="Arial"/>
                <w:szCs w:val="18"/>
              </w:rPr>
              <w:t>Plošné zatížení</w:t>
            </w:r>
          </w:p>
          <w:p w14:paraId="2BE00DBB" w14:textId="77777777" w:rsidR="00E579AD" w:rsidRDefault="00000000">
            <w:pPr>
              <w:pStyle w:val="Texttabulky"/>
              <w:spacing w:before="0" w:after="0"/>
              <w:jc w:val="center"/>
              <w:rPr>
                <w:rFonts w:cs="Arial"/>
                <w:szCs w:val="18"/>
                <w:vertAlign w:val="superscript"/>
              </w:rPr>
            </w:pPr>
            <w:r>
              <w:rPr>
                <w:rFonts w:ascii="Symbol" w:hAnsi="Symbol" w:cs="Arial"/>
                <w:szCs w:val="18"/>
              </w:rPr>
              <w:t></w:t>
            </w:r>
            <w:r>
              <w:rPr>
                <w:rFonts w:cs="Arial"/>
                <w:szCs w:val="18"/>
              </w:rPr>
              <w:t xml:space="preserve"> 2.0 </w:t>
            </w:r>
            <w:proofErr w:type="spellStart"/>
            <w:r>
              <w:rPr>
                <w:rFonts w:cs="Arial"/>
                <w:szCs w:val="18"/>
              </w:rPr>
              <w:t>kN</w:t>
            </w:r>
            <w:proofErr w:type="spellEnd"/>
            <w:r>
              <w:rPr>
                <w:rFonts w:cs="Arial"/>
                <w:szCs w:val="18"/>
              </w:rPr>
              <w:t>/m</w:t>
            </w:r>
            <w:r>
              <w:rPr>
                <w:rFonts w:cs="Arial"/>
                <w:szCs w:val="18"/>
                <w:vertAlign w:val="superscript"/>
              </w:rPr>
              <w:t>2</w:t>
            </w:r>
          </w:p>
        </w:tc>
        <w:tc>
          <w:tcPr>
            <w:tcW w:w="1630" w:type="dxa"/>
            <w:tcBorders>
              <w:top w:val="single" w:sz="12" w:space="0" w:color="000000"/>
              <w:left w:val="single" w:sz="4"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vAlign w:val="center"/>
          </w:tcPr>
          <w:p w14:paraId="4D7B867D" w14:textId="77777777" w:rsidR="00E579AD" w:rsidRDefault="00000000">
            <w:pPr>
              <w:pStyle w:val="Texttabulky"/>
              <w:spacing w:before="0" w:after="0"/>
              <w:jc w:val="center"/>
              <w:rPr>
                <w:rFonts w:cs="Arial"/>
                <w:szCs w:val="18"/>
              </w:rPr>
            </w:pPr>
            <w:r>
              <w:rPr>
                <w:rFonts w:cs="Arial"/>
                <w:szCs w:val="18"/>
              </w:rPr>
              <w:t>Plošné zatížení</w:t>
            </w:r>
          </w:p>
          <w:p w14:paraId="16E35529" w14:textId="77777777" w:rsidR="00E579AD" w:rsidRDefault="00000000">
            <w:pPr>
              <w:pStyle w:val="Texttabulky"/>
              <w:spacing w:before="0"/>
              <w:jc w:val="center"/>
              <w:rPr>
                <w:rFonts w:cs="Arial"/>
                <w:szCs w:val="18"/>
              </w:rPr>
            </w:pPr>
            <w:r>
              <w:rPr>
                <w:rFonts w:ascii="Symbol" w:hAnsi="Symbol" w:cs="Arial"/>
                <w:szCs w:val="18"/>
              </w:rPr>
              <w:t></w:t>
            </w:r>
            <w:r>
              <w:rPr>
                <w:rFonts w:cs="Arial"/>
                <w:szCs w:val="18"/>
              </w:rPr>
              <w:t xml:space="preserve"> 3.0 </w:t>
            </w:r>
            <w:proofErr w:type="spellStart"/>
            <w:r>
              <w:rPr>
                <w:rFonts w:cs="Arial"/>
                <w:szCs w:val="18"/>
              </w:rPr>
              <w:t>kN</w:t>
            </w:r>
            <w:proofErr w:type="spellEnd"/>
            <w:r>
              <w:rPr>
                <w:rFonts w:cs="Arial"/>
                <w:szCs w:val="18"/>
              </w:rPr>
              <w:t>/m</w:t>
            </w:r>
            <w:r>
              <w:rPr>
                <w:rFonts w:cs="Arial"/>
                <w:szCs w:val="18"/>
                <w:vertAlign w:val="superscript"/>
              </w:rPr>
              <w:t>2</w:t>
            </w:r>
          </w:p>
          <w:p w14:paraId="2A46C104" w14:textId="77777777" w:rsidR="00E579AD" w:rsidRDefault="00000000">
            <w:pPr>
              <w:pStyle w:val="Texttabulky"/>
              <w:spacing w:before="0" w:after="0"/>
              <w:jc w:val="center"/>
              <w:rPr>
                <w:rFonts w:cs="Arial"/>
                <w:szCs w:val="18"/>
              </w:rPr>
            </w:pPr>
            <w:r>
              <w:rPr>
                <w:rFonts w:cs="Arial"/>
                <w:szCs w:val="18"/>
              </w:rPr>
              <w:t>Bodové zatížení</w:t>
            </w:r>
          </w:p>
          <w:p w14:paraId="776775FD" w14:textId="77777777" w:rsidR="00E579AD" w:rsidRDefault="00000000">
            <w:pPr>
              <w:pStyle w:val="Texttabulky"/>
              <w:spacing w:before="0" w:after="0"/>
              <w:jc w:val="center"/>
              <w:rPr>
                <w:rFonts w:cs="Arial"/>
                <w:szCs w:val="18"/>
              </w:rPr>
            </w:pPr>
            <w:r>
              <w:rPr>
                <w:rFonts w:ascii="Symbol" w:hAnsi="Symbol" w:cs="Arial"/>
                <w:szCs w:val="18"/>
              </w:rPr>
              <w:t></w:t>
            </w:r>
            <w:r>
              <w:rPr>
                <w:rFonts w:cs="Arial"/>
                <w:szCs w:val="18"/>
              </w:rPr>
              <w:t xml:space="preserve"> 2.0 </w:t>
            </w:r>
            <w:proofErr w:type="spellStart"/>
            <w:r>
              <w:rPr>
                <w:rFonts w:cs="Arial"/>
                <w:szCs w:val="18"/>
              </w:rPr>
              <w:t>kN</w:t>
            </w:r>
            <w:proofErr w:type="spellEnd"/>
          </w:p>
        </w:tc>
        <w:tc>
          <w:tcPr>
            <w:tcW w:w="1630" w:type="dxa"/>
            <w:tcBorders>
              <w:top w:val="single" w:sz="12" w:space="0" w:color="000000"/>
              <w:left w:val="single" w:sz="4"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vAlign w:val="center"/>
          </w:tcPr>
          <w:p w14:paraId="57266C4F" w14:textId="77777777" w:rsidR="00E579AD" w:rsidRDefault="00000000">
            <w:pPr>
              <w:pStyle w:val="Texttabulky"/>
              <w:spacing w:before="0" w:after="0"/>
              <w:jc w:val="center"/>
              <w:rPr>
                <w:rFonts w:cs="Arial"/>
                <w:szCs w:val="18"/>
              </w:rPr>
            </w:pPr>
            <w:r>
              <w:rPr>
                <w:rFonts w:cs="Arial"/>
                <w:szCs w:val="18"/>
              </w:rPr>
              <w:t>Plošné zatížení</w:t>
            </w:r>
          </w:p>
          <w:p w14:paraId="78160736" w14:textId="77777777" w:rsidR="00E579AD" w:rsidRDefault="00000000">
            <w:pPr>
              <w:pStyle w:val="Texttabulky"/>
              <w:spacing w:before="0"/>
              <w:jc w:val="center"/>
              <w:rPr>
                <w:rFonts w:cs="Arial"/>
                <w:szCs w:val="18"/>
              </w:rPr>
            </w:pPr>
            <w:r>
              <w:rPr>
                <w:rFonts w:ascii="Symbol" w:hAnsi="Symbol" w:cs="Arial"/>
                <w:szCs w:val="18"/>
              </w:rPr>
              <w:t></w:t>
            </w:r>
            <w:r>
              <w:rPr>
                <w:rFonts w:cs="Arial"/>
                <w:szCs w:val="18"/>
              </w:rPr>
              <w:t xml:space="preserve"> 4.0 </w:t>
            </w:r>
            <w:proofErr w:type="spellStart"/>
            <w:r>
              <w:rPr>
                <w:rFonts w:cs="Arial"/>
                <w:szCs w:val="18"/>
              </w:rPr>
              <w:t>kN</w:t>
            </w:r>
            <w:proofErr w:type="spellEnd"/>
            <w:r>
              <w:rPr>
                <w:rFonts w:cs="Arial"/>
                <w:szCs w:val="18"/>
              </w:rPr>
              <w:t>/m</w:t>
            </w:r>
            <w:r>
              <w:rPr>
                <w:rFonts w:cs="Arial"/>
                <w:szCs w:val="18"/>
                <w:vertAlign w:val="superscript"/>
              </w:rPr>
              <w:t>2</w:t>
            </w:r>
          </w:p>
          <w:p w14:paraId="001F8DC5" w14:textId="77777777" w:rsidR="00E579AD" w:rsidRDefault="00000000">
            <w:pPr>
              <w:pStyle w:val="Texttabulky"/>
              <w:spacing w:before="0" w:after="0"/>
              <w:jc w:val="center"/>
              <w:rPr>
                <w:rFonts w:cs="Arial"/>
                <w:szCs w:val="18"/>
              </w:rPr>
            </w:pPr>
            <w:r>
              <w:rPr>
                <w:rFonts w:cs="Arial"/>
                <w:szCs w:val="18"/>
              </w:rPr>
              <w:t>Bodové zatížení</w:t>
            </w:r>
          </w:p>
          <w:p w14:paraId="558E6873"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3.0 </w:t>
            </w:r>
            <w:proofErr w:type="spellStart"/>
            <w:r>
              <w:rPr>
                <w:rFonts w:cs="Arial"/>
                <w:szCs w:val="18"/>
              </w:rPr>
              <w:t>kN</w:t>
            </w:r>
            <w:proofErr w:type="spellEnd"/>
          </w:p>
        </w:tc>
        <w:tc>
          <w:tcPr>
            <w:tcW w:w="1631" w:type="dxa"/>
            <w:tcBorders>
              <w:top w:val="single" w:sz="12"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5349F239" w14:textId="77777777" w:rsidR="00E579AD" w:rsidRDefault="00000000">
            <w:pPr>
              <w:pStyle w:val="Texttabulky"/>
              <w:spacing w:before="0" w:after="0"/>
              <w:jc w:val="center"/>
              <w:rPr>
                <w:rFonts w:cs="Arial"/>
                <w:szCs w:val="18"/>
              </w:rPr>
            </w:pPr>
            <w:r>
              <w:rPr>
                <w:rFonts w:cs="Arial"/>
                <w:szCs w:val="18"/>
              </w:rPr>
              <w:t>Plošné zatížení</w:t>
            </w:r>
          </w:p>
          <w:p w14:paraId="56DE52E4" w14:textId="77777777" w:rsidR="00E579AD" w:rsidRDefault="00000000">
            <w:pPr>
              <w:pStyle w:val="Texttabulky"/>
              <w:spacing w:before="0"/>
              <w:jc w:val="center"/>
              <w:rPr>
                <w:rFonts w:cs="Arial"/>
                <w:szCs w:val="18"/>
              </w:rPr>
            </w:pPr>
            <w:r>
              <w:rPr>
                <w:rFonts w:ascii="Symbol" w:hAnsi="Symbol" w:cs="Arial"/>
                <w:szCs w:val="18"/>
              </w:rPr>
              <w:t></w:t>
            </w:r>
            <w:r>
              <w:rPr>
                <w:rFonts w:cs="Arial"/>
                <w:szCs w:val="18"/>
              </w:rPr>
              <w:t xml:space="preserve"> 5.0 </w:t>
            </w:r>
            <w:proofErr w:type="spellStart"/>
            <w:r>
              <w:rPr>
                <w:rFonts w:cs="Arial"/>
                <w:szCs w:val="18"/>
              </w:rPr>
              <w:t>kN</w:t>
            </w:r>
            <w:proofErr w:type="spellEnd"/>
            <w:r>
              <w:rPr>
                <w:rFonts w:cs="Arial"/>
                <w:szCs w:val="18"/>
              </w:rPr>
              <w:t>/m</w:t>
            </w:r>
            <w:r>
              <w:rPr>
                <w:rFonts w:cs="Arial"/>
                <w:szCs w:val="18"/>
                <w:vertAlign w:val="superscript"/>
              </w:rPr>
              <w:t>2</w:t>
            </w:r>
          </w:p>
          <w:p w14:paraId="2A1EDB08" w14:textId="77777777" w:rsidR="00E579AD" w:rsidRDefault="00000000">
            <w:pPr>
              <w:pStyle w:val="Texttabulky"/>
              <w:spacing w:before="0" w:after="0"/>
              <w:jc w:val="center"/>
              <w:rPr>
                <w:rFonts w:cs="Arial"/>
                <w:szCs w:val="18"/>
              </w:rPr>
            </w:pPr>
            <w:r>
              <w:rPr>
                <w:rFonts w:cs="Arial"/>
                <w:szCs w:val="18"/>
              </w:rPr>
              <w:t>Bodové zatížení</w:t>
            </w:r>
          </w:p>
          <w:p w14:paraId="7CC59273"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4.0 </w:t>
            </w:r>
            <w:proofErr w:type="spellStart"/>
            <w:r>
              <w:rPr>
                <w:rFonts w:cs="Arial"/>
                <w:szCs w:val="18"/>
              </w:rPr>
              <w:t>kN</w:t>
            </w:r>
            <w:proofErr w:type="spellEnd"/>
          </w:p>
        </w:tc>
      </w:tr>
      <w:tr w:rsidR="00E579AD" w14:paraId="114C1114" w14:textId="77777777">
        <w:trPr>
          <w:cantSplit/>
          <w:jc w:val="center"/>
        </w:trPr>
        <w:tc>
          <w:tcPr>
            <w:tcW w:w="1666" w:type="dxa"/>
            <w:vMerge w:val="restart"/>
            <w:tcBorders>
              <w:top w:val="single" w:sz="12"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355D8E8C" w14:textId="77777777" w:rsidR="00E579AD" w:rsidRDefault="00000000">
            <w:pPr>
              <w:pStyle w:val="Texttabulky"/>
              <w:rPr>
                <w:rFonts w:cs="Arial"/>
                <w:szCs w:val="18"/>
              </w:rPr>
            </w:pPr>
            <w:r>
              <w:rPr>
                <w:rFonts w:cs="Arial"/>
                <w:szCs w:val="18"/>
              </w:rPr>
              <w:t xml:space="preserve">Litý potěr, cementový </w:t>
            </w:r>
            <w:r>
              <w:rPr>
                <w:rFonts w:cs="Arial"/>
                <w:szCs w:val="18"/>
              </w:rPr>
              <w:br/>
              <w:t>nebo na bázi síranu vápenatého</w:t>
            </w:r>
          </w:p>
        </w:tc>
        <w:tc>
          <w:tcPr>
            <w:tcW w:w="1418" w:type="dxa"/>
            <w:tcBorders>
              <w:top w:val="single" w:sz="12"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613264ED" w14:textId="77777777" w:rsidR="00E579AD" w:rsidRDefault="00000000">
            <w:pPr>
              <w:pStyle w:val="Texttabulky"/>
              <w:jc w:val="center"/>
              <w:rPr>
                <w:rFonts w:cs="Arial"/>
                <w:szCs w:val="18"/>
              </w:rPr>
            </w:pPr>
            <w:r>
              <w:rPr>
                <w:rFonts w:cs="Arial"/>
                <w:szCs w:val="18"/>
              </w:rPr>
              <w:t>F 4</w:t>
            </w:r>
          </w:p>
        </w:tc>
        <w:tc>
          <w:tcPr>
            <w:tcW w:w="1593" w:type="dxa"/>
            <w:tcBorders>
              <w:top w:val="single" w:sz="12"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556D0A8" w14:textId="39E916B1" w:rsidR="00E579AD" w:rsidRDefault="00000000">
            <w:pPr>
              <w:pStyle w:val="Texttabulky"/>
              <w:jc w:val="center"/>
              <w:rPr>
                <w:rFonts w:cs="Arial"/>
                <w:szCs w:val="18"/>
              </w:rPr>
            </w:pPr>
            <w:r>
              <w:rPr>
                <w:rFonts w:ascii="Symbol" w:hAnsi="Symbol" w:cs="Arial"/>
                <w:szCs w:val="18"/>
              </w:rPr>
              <w:t></w:t>
            </w:r>
            <w:r>
              <w:rPr>
                <w:rFonts w:cs="Arial"/>
                <w:szCs w:val="18"/>
              </w:rPr>
              <w:t xml:space="preserve"> 40</w:t>
            </w:r>
          </w:p>
        </w:tc>
        <w:tc>
          <w:tcPr>
            <w:tcW w:w="1630" w:type="dxa"/>
            <w:tcBorders>
              <w:top w:val="single" w:sz="12"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E8FA0D6"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50</w:t>
            </w:r>
          </w:p>
        </w:tc>
        <w:tc>
          <w:tcPr>
            <w:tcW w:w="1630" w:type="dxa"/>
            <w:tcBorders>
              <w:top w:val="single" w:sz="12"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71A097B"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60</w:t>
            </w:r>
          </w:p>
        </w:tc>
        <w:tc>
          <w:tcPr>
            <w:tcW w:w="1631" w:type="dxa"/>
            <w:tcBorders>
              <w:top w:val="single" w:sz="12"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3CEAA86C"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65</w:t>
            </w:r>
          </w:p>
        </w:tc>
      </w:tr>
      <w:tr w:rsidR="00E579AD" w14:paraId="52F270F7" w14:textId="77777777">
        <w:trPr>
          <w:cantSplit/>
          <w:jc w:val="center"/>
        </w:trPr>
        <w:tc>
          <w:tcPr>
            <w:tcW w:w="1666" w:type="dxa"/>
            <w:vMerge/>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E37D793" w14:textId="77777777" w:rsidR="00E579AD" w:rsidRDefault="00E579AD"/>
        </w:tc>
        <w:tc>
          <w:tcPr>
            <w:tcW w:w="1418"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2F55FBCB" w14:textId="77777777" w:rsidR="00E579AD" w:rsidRDefault="00000000">
            <w:pPr>
              <w:pStyle w:val="Texttabulky"/>
              <w:jc w:val="center"/>
              <w:rPr>
                <w:rFonts w:cs="Arial"/>
                <w:szCs w:val="18"/>
              </w:rPr>
            </w:pPr>
            <w:r>
              <w:rPr>
                <w:rFonts w:cs="Arial"/>
                <w:szCs w:val="18"/>
              </w:rPr>
              <w:t>F 5</w:t>
            </w:r>
          </w:p>
        </w:tc>
        <w:tc>
          <w:tcPr>
            <w:tcW w:w="1593"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0A968F9" w14:textId="3E185D9E" w:rsidR="00E579AD" w:rsidRDefault="00000000">
            <w:pPr>
              <w:pStyle w:val="Texttabulky"/>
              <w:jc w:val="center"/>
              <w:rPr>
                <w:rFonts w:cs="Arial"/>
                <w:szCs w:val="18"/>
              </w:rPr>
            </w:pPr>
            <w:r>
              <w:rPr>
                <w:rFonts w:ascii="Symbol" w:hAnsi="Symbol" w:cs="Arial"/>
                <w:szCs w:val="18"/>
              </w:rPr>
              <w:t></w:t>
            </w:r>
            <w:r>
              <w:rPr>
                <w:rFonts w:cs="Arial"/>
                <w:szCs w:val="18"/>
              </w:rPr>
              <w:t xml:space="preserve"> 35</w:t>
            </w:r>
          </w:p>
        </w:tc>
        <w:tc>
          <w:tcPr>
            <w:tcW w:w="163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E2CE436"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45</w:t>
            </w:r>
          </w:p>
        </w:tc>
        <w:tc>
          <w:tcPr>
            <w:tcW w:w="163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B3BB799"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50</w:t>
            </w:r>
          </w:p>
        </w:tc>
        <w:tc>
          <w:tcPr>
            <w:tcW w:w="163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2CFF231A"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55</w:t>
            </w:r>
          </w:p>
        </w:tc>
      </w:tr>
      <w:tr w:rsidR="00E579AD" w14:paraId="7E7B72DA" w14:textId="77777777">
        <w:trPr>
          <w:cantSplit/>
          <w:jc w:val="center"/>
        </w:trPr>
        <w:tc>
          <w:tcPr>
            <w:tcW w:w="1666" w:type="dxa"/>
            <w:vMerge/>
            <w:tcBorders>
              <w:top w:val="single" w:sz="4" w:space="0" w:color="000000"/>
              <w:left w:val="single" w:sz="12"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tcPr>
          <w:p w14:paraId="39E48960" w14:textId="77777777" w:rsidR="00E579AD" w:rsidRDefault="00E579AD"/>
        </w:tc>
        <w:tc>
          <w:tcPr>
            <w:tcW w:w="1418" w:type="dxa"/>
            <w:tcBorders>
              <w:top w:val="single" w:sz="4"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tcPr>
          <w:p w14:paraId="0F76F2F5" w14:textId="77777777" w:rsidR="00E579AD" w:rsidRDefault="00000000">
            <w:pPr>
              <w:pStyle w:val="Texttabulky"/>
              <w:jc w:val="center"/>
              <w:rPr>
                <w:rFonts w:cs="Arial"/>
                <w:szCs w:val="18"/>
              </w:rPr>
            </w:pPr>
            <w:r>
              <w:rPr>
                <w:rFonts w:cs="Arial"/>
                <w:szCs w:val="18"/>
              </w:rPr>
              <w:t>F 7</w:t>
            </w:r>
          </w:p>
        </w:tc>
        <w:tc>
          <w:tcPr>
            <w:tcW w:w="1593" w:type="dxa"/>
            <w:tcBorders>
              <w:top w:val="single" w:sz="4" w:space="0" w:color="000000"/>
              <w:left w:val="single" w:sz="12"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tcPr>
          <w:p w14:paraId="615354A1" w14:textId="47CC3DA8" w:rsidR="00E579AD" w:rsidRDefault="00000000">
            <w:pPr>
              <w:pStyle w:val="Texttabulky"/>
              <w:jc w:val="center"/>
              <w:rPr>
                <w:rFonts w:cs="Arial"/>
                <w:szCs w:val="18"/>
              </w:rPr>
            </w:pPr>
            <w:r>
              <w:rPr>
                <w:rFonts w:ascii="Symbol" w:hAnsi="Symbol" w:cs="Arial"/>
                <w:szCs w:val="18"/>
              </w:rPr>
              <w:t></w:t>
            </w:r>
            <w:r>
              <w:rPr>
                <w:rFonts w:cs="Arial"/>
                <w:szCs w:val="18"/>
              </w:rPr>
              <w:t xml:space="preserve"> 35</w:t>
            </w:r>
          </w:p>
        </w:tc>
        <w:tc>
          <w:tcPr>
            <w:tcW w:w="1630" w:type="dxa"/>
            <w:tcBorders>
              <w:top w:val="single" w:sz="4" w:space="0" w:color="000000"/>
              <w:left w:val="single" w:sz="4"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tcPr>
          <w:p w14:paraId="54E28419"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40</w:t>
            </w:r>
          </w:p>
        </w:tc>
        <w:tc>
          <w:tcPr>
            <w:tcW w:w="1630" w:type="dxa"/>
            <w:tcBorders>
              <w:top w:val="single" w:sz="4" w:space="0" w:color="000000"/>
              <w:left w:val="single" w:sz="4"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tcPr>
          <w:p w14:paraId="10F2843C"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45</w:t>
            </w:r>
          </w:p>
        </w:tc>
        <w:tc>
          <w:tcPr>
            <w:tcW w:w="1631" w:type="dxa"/>
            <w:tcBorders>
              <w:top w:val="single" w:sz="4"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tcPr>
          <w:p w14:paraId="42C79A68"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50</w:t>
            </w:r>
          </w:p>
        </w:tc>
      </w:tr>
      <w:tr w:rsidR="00E579AD" w14:paraId="03C49CC4" w14:textId="77777777">
        <w:trPr>
          <w:cantSplit/>
          <w:jc w:val="center"/>
        </w:trPr>
        <w:tc>
          <w:tcPr>
            <w:tcW w:w="1666" w:type="dxa"/>
            <w:vMerge w:val="restart"/>
            <w:tcBorders>
              <w:top w:val="single" w:sz="12"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0F204B0" w14:textId="77777777" w:rsidR="00E579AD" w:rsidRDefault="00000000">
            <w:pPr>
              <w:pStyle w:val="Texttabulky"/>
              <w:rPr>
                <w:rFonts w:cs="Arial"/>
                <w:szCs w:val="18"/>
              </w:rPr>
            </w:pPr>
            <w:r>
              <w:rPr>
                <w:rFonts w:cs="Arial"/>
                <w:szCs w:val="18"/>
              </w:rPr>
              <w:t xml:space="preserve">Potěr ze </w:t>
            </w:r>
            <w:proofErr w:type="spellStart"/>
            <w:r>
              <w:rPr>
                <w:rFonts w:cs="Arial"/>
                <w:szCs w:val="18"/>
              </w:rPr>
              <w:t>zavlhké</w:t>
            </w:r>
            <w:proofErr w:type="spellEnd"/>
            <w:r>
              <w:rPr>
                <w:rFonts w:cs="Arial"/>
                <w:szCs w:val="18"/>
              </w:rPr>
              <w:t xml:space="preserve"> směsi, cementový nebo na bázi síranu vápenatého</w:t>
            </w:r>
          </w:p>
        </w:tc>
        <w:tc>
          <w:tcPr>
            <w:tcW w:w="1418" w:type="dxa"/>
            <w:tcBorders>
              <w:top w:val="single" w:sz="12"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3FAAB891" w14:textId="77777777" w:rsidR="00E579AD" w:rsidRDefault="00000000">
            <w:pPr>
              <w:pStyle w:val="Texttabulky"/>
              <w:jc w:val="center"/>
              <w:rPr>
                <w:rFonts w:cs="Arial"/>
                <w:szCs w:val="18"/>
              </w:rPr>
            </w:pPr>
            <w:r>
              <w:rPr>
                <w:rFonts w:cs="Arial"/>
                <w:szCs w:val="18"/>
              </w:rPr>
              <w:t>F 4</w:t>
            </w:r>
          </w:p>
        </w:tc>
        <w:tc>
          <w:tcPr>
            <w:tcW w:w="1593" w:type="dxa"/>
            <w:tcBorders>
              <w:top w:val="single" w:sz="12"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3776A58" w14:textId="016625E9" w:rsidR="00E579AD" w:rsidRDefault="00000000">
            <w:pPr>
              <w:pStyle w:val="Texttabulky"/>
              <w:jc w:val="center"/>
              <w:rPr>
                <w:rFonts w:cs="Arial"/>
                <w:szCs w:val="18"/>
              </w:rPr>
            </w:pPr>
            <w:r>
              <w:rPr>
                <w:rFonts w:ascii="Symbol" w:hAnsi="Symbol" w:cs="Arial"/>
                <w:szCs w:val="18"/>
              </w:rPr>
              <w:t></w:t>
            </w:r>
            <w:r>
              <w:rPr>
                <w:rFonts w:cs="Arial"/>
                <w:szCs w:val="18"/>
              </w:rPr>
              <w:t xml:space="preserve"> 55</w:t>
            </w:r>
          </w:p>
        </w:tc>
        <w:tc>
          <w:tcPr>
            <w:tcW w:w="1630" w:type="dxa"/>
            <w:tcBorders>
              <w:top w:val="single" w:sz="12"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7377960"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65</w:t>
            </w:r>
          </w:p>
        </w:tc>
        <w:tc>
          <w:tcPr>
            <w:tcW w:w="1630" w:type="dxa"/>
            <w:tcBorders>
              <w:top w:val="single" w:sz="12"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63835AF"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70</w:t>
            </w:r>
          </w:p>
        </w:tc>
        <w:tc>
          <w:tcPr>
            <w:tcW w:w="1631" w:type="dxa"/>
            <w:tcBorders>
              <w:top w:val="single" w:sz="12"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4570644C"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75</w:t>
            </w:r>
          </w:p>
        </w:tc>
      </w:tr>
      <w:tr w:rsidR="00E579AD" w14:paraId="3CB1983B" w14:textId="77777777">
        <w:trPr>
          <w:cantSplit/>
          <w:jc w:val="center"/>
        </w:trPr>
        <w:tc>
          <w:tcPr>
            <w:tcW w:w="1666" w:type="dxa"/>
            <w:vMerge/>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8BEC6EC" w14:textId="77777777" w:rsidR="00E579AD" w:rsidRDefault="00E579AD"/>
        </w:tc>
        <w:tc>
          <w:tcPr>
            <w:tcW w:w="1418"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39E21CA8" w14:textId="77777777" w:rsidR="00E579AD" w:rsidRDefault="00000000">
            <w:pPr>
              <w:pStyle w:val="Texttabulky"/>
              <w:jc w:val="center"/>
              <w:rPr>
                <w:rFonts w:cs="Arial"/>
                <w:szCs w:val="18"/>
              </w:rPr>
            </w:pPr>
            <w:r>
              <w:rPr>
                <w:rFonts w:cs="Arial"/>
                <w:szCs w:val="18"/>
              </w:rPr>
              <w:t>F 5</w:t>
            </w:r>
          </w:p>
        </w:tc>
        <w:tc>
          <w:tcPr>
            <w:tcW w:w="1593"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2723977" w14:textId="46C900E2" w:rsidR="00E579AD" w:rsidRDefault="00000000">
            <w:pPr>
              <w:pStyle w:val="Texttabulky"/>
              <w:jc w:val="center"/>
              <w:rPr>
                <w:rFonts w:cs="Arial"/>
                <w:szCs w:val="18"/>
              </w:rPr>
            </w:pPr>
            <w:r>
              <w:rPr>
                <w:rFonts w:ascii="Symbol" w:hAnsi="Symbol" w:cs="Arial"/>
                <w:szCs w:val="18"/>
              </w:rPr>
              <w:t></w:t>
            </w:r>
            <w:r>
              <w:rPr>
                <w:rFonts w:cs="Arial"/>
                <w:szCs w:val="18"/>
              </w:rPr>
              <w:t xml:space="preserve"> 50</w:t>
            </w:r>
          </w:p>
        </w:tc>
        <w:tc>
          <w:tcPr>
            <w:tcW w:w="163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3135B4D"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55</w:t>
            </w:r>
          </w:p>
        </w:tc>
        <w:tc>
          <w:tcPr>
            <w:tcW w:w="163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8A28757"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60</w:t>
            </w:r>
          </w:p>
        </w:tc>
        <w:tc>
          <w:tcPr>
            <w:tcW w:w="163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0E2F03CD"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65</w:t>
            </w:r>
          </w:p>
        </w:tc>
      </w:tr>
      <w:tr w:rsidR="00E579AD" w14:paraId="45CCBE93" w14:textId="77777777">
        <w:trPr>
          <w:cantSplit/>
          <w:jc w:val="center"/>
        </w:trPr>
        <w:tc>
          <w:tcPr>
            <w:tcW w:w="1666" w:type="dxa"/>
            <w:vMerge/>
            <w:tcBorders>
              <w:top w:val="single" w:sz="4" w:space="0" w:color="000000"/>
              <w:left w:val="single" w:sz="12"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tcPr>
          <w:p w14:paraId="0429D13A" w14:textId="77777777" w:rsidR="00E579AD" w:rsidRDefault="00E579AD"/>
        </w:tc>
        <w:tc>
          <w:tcPr>
            <w:tcW w:w="1418" w:type="dxa"/>
            <w:tcBorders>
              <w:top w:val="single" w:sz="4"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tcPr>
          <w:p w14:paraId="534C3D9D" w14:textId="77777777" w:rsidR="00E579AD" w:rsidRDefault="00000000">
            <w:pPr>
              <w:pStyle w:val="Texttabulky"/>
              <w:jc w:val="center"/>
              <w:rPr>
                <w:rFonts w:cs="Arial"/>
                <w:szCs w:val="18"/>
              </w:rPr>
            </w:pPr>
            <w:r>
              <w:rPr>
                <w:rFonts w:cs="Arial"/>
                <w:szCs w:val="18"/>
              </w:rPr>
              <w:t>F 7</w:t>
            </w:r>
          </w:p>
        </w:tc>
        <w:tc>
          <w:tcPr>
            <w:tcW w:w="1593" w:type="dxa"/>
            <w:tcBorders>
              <w:top w:val="single" w:sz="4" w:space="0" w:color="000000"/>
              <w:left w:val="single" w:sz="12"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tcPr>
          <w:p w14:paraId="2EE49BEF" w14:textId="2833C282" w:rsidR="00E579AD" w:rsidRDefault="00000000">
            <w:pPr>
              <w:pStyle w:val="Texttabulky"/>
              <w:jc w:val="center"/>
              <w:rPr>
                <w:rFonts w:cs="Arial"/>
                <w:szCs w:val="18"/>
              </w:rPr>
            </w:pPr>
            <w:r>
              <w:rPr>
                <w:rFonts w:ascii="Symbol" w:hAnsi="Symbol" w:cs="Arial"/>
                <w:szCs w:val="18"/>
              </w:rPr>
              <w:t></w:t>
            </w:r>
            <w:r>
              <w:rPr>
                <w:rFonts w:cs="Arial"/>
                <w:szCs w:val="18"/>
              </w:rPr>
              <w:t xml:space="preserve"> 45</w:t>
            </w:r>
          </w:p>
        </w:tc>
        <w:tc>
          <w:tcPr>
            <w:tcW w:w="1630" w:type="dxa"/>
            <w:tcBorders>
              <w:top w:val="single" w:sz="4" w:space="0" w:color="000000"/>
              <w:left w:val="single" w:sz="4"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tcPr>
          <w:p w14:paraId="133EE8E2"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50</w:t>
            </w:r>
          </w:p>
        </w:tc>
        <w:tc>
          <w:tcPr>
            <w:tcW w:w="1630" w:type="dxa"/>
            <w:tcBorders>
              <w:top w:val="single" w:sz="4" w:space="0" w:color="000000"/>
              <w:left w:val="single" w:sz="4"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tcPr>
          <w:p w14:paraId="6F78DD65"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55</w:t>
            </w:r>
          </w:p>
        </w:tc>
        <w:tc>
          <w:tcPr>
            <w:tcW w:w="1631" w:type="dxa"/>
            <w:tcBorders>
              <w:top w:val="single" w:sz="4"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tcPr>
          <w:p w14:paraId="0AD26DD8" w14:textId="77777777" w:rsidR="00E579AD" w:rsidRDefault="00000000">
            <w:pPr>
              <w:pStyle w:val="Texttabulky"/>
              <w:jc w:val="center"/>
              <w:rPr>
                <w:rFonts w:cs="Arial"/>
                <w:szCs w:val="18"/>
              </w:rPr>
            </w:pPr>
            <w:r>
              <w:rPr>
                <w:rFonts w:ascii="Symbol" w:hAnsi="Symbol" w:cs="Arial"/>
                <w:szCs w:val="18"/>
              </w:rPr>
              <w:t></w:t>
            </w:r>
            <w:r>
              <w:rPr>
                <w:rFonts w:cs="Arial"/>
                <w:szCs w:val="18"/>
              </w:rPr>
              <w:t xml:space="preserve"> 60</w:t>
            </w:r>
          </w:p>
        </w:tc>
      </w:tr>
    </w:tbl>
    <w:p w14:paraId="5AB7F5B4" w14:textId="77777777" w:rsidR="00E579AD" w:rsidRDefault="00000000">
      <w:pPr>
        <w:pStyle w:val="Poznmka"/>
      </w:pPr>
      <w:r>
        <w:t>POZNÁMKA</w:t>
      </w:r>
      <w:r>
        <w:rPr>
          <w:rFonts w:ascii="Arial Unicode MS" w:hAnsi="Arial Unicode MS" w:cs="Arial Unicode MS"/>
        </w:rPr>
        <w:t xml:space="preserve"> 1 </w:t>
      </w:r>
      <w:r>
        <w:t>Požadavky tabulky 7 úzce souvisí s požadavky tabulky 8 (viz poznámka pod tabulkou 8).</w:t>
      </w:r>
    </w:p>
    <w:p w14:paraId="5E59CE3C" w14:textId="77777777" w:rsidR="00E579AD" w:rsidRDefault="00000000">
      <w:pPr>
        <w:pStyle w:val="Poznmka"/>
      </w:pPr>
      <w:r>
        <w:t>POZNÁMKA</w:t>
      </w:r>
      <w:r>
        <w:rPr>
          <w:rFonts w:ascii="Arial Unicode MS" w:hAnsi="Arial Unicode MS" w:cs="Arial Unicode MS"/>
          <w:szCs w:val="18"/>
        </w:rPr>
        <w:t xml:space="preserve"> 2 </w:t>
      </w:r>
      <w:r>
        <w:t xml:space="preserve">ČSN EN 1991-1-1 pro prostory kategorií C4, C5, D atd. (C4 shromažďovací plochy, taneční sály, </w:t>
      </w:r>
      <w:proofErr w:type="gramStart"/>
      <w:r>
        <w:t>tělocvičny,</w:t>
      </w:r>
      <w:proofErr w:type="gramEnd"/>
      <w:r>
        <w:t xml:space="preserve"> atd. C5 – koncertní síně, sportovní haly atd. D obchodní plochy), definuje vyšší bodové zatížení než pro které je použitelná tabulka 7.</w:t>
      </w:r>
    </w:p>
    <w:p w14:paraId="3649B774" w14:textId="77777777" w:rsidR="00E579AD" w:rsidRDefault="00000000">
      <w:pPr>
        <w:pStyle w:val="Textnormy"/>
      </w:pPr>
      <w:r>
        <w:rPr>
          <w:b/>
          <w:bCs/>
          <w:spacing w:val="-4"/>
        </w:rPr>
        <w:t>5.1.7</w:t>
      </w:r>
      <w:r>
        <w:rPr>
          <w:spacing w:val="-4"/>
        </w:rPr>
        <w:t xml:space="preserve"> Při návrhu podlahové konstrukce musí být vzato v úvahu maximální zatížení působící na podlahu po celou </w:t>
      </w:r>
      <w:r>
        <w:t xml:space="preserve">dobu životnosti podlahy, včetně doby výstavby budovy (včetně např. manipulačních prostředků v době výstavby, rekonstrukcí, či údržbě). Minimální půdorysná velikost bodu při bodovém zatížení nosné vrstvy uvažované v tabulce </w:t>
      </w:r>
      <w:proofErr w:type="gramStart"/>
      <w:r>
        <w:t>7,při</w:t>
      </w:r>
      <w:proofErr w:type="gramEnd"/>
      <w:r>
        <w:t xml:space="preserve"> bodovém zatížení je čtverec 25x25 mm, nebo kruh o průměru 32 mm.</w:t>
      </w:r>
    </w:p>
    <w:p w14:paraId="450FA6F2" w14:textId="77777777" w:rsidR="00E579AD" w:rsidRDefault="00000000">
      <w:pPr>
        <w:pStyle w:val="Textnormy"/>
      </w:pPr>
      <w:r>
        <w:t>5.1.x</w:t>
      </w:r>
      <w:r>
        <w:tab/>
        <w:t>V případě, že podlaha v bytové a občanské výstavbě má být pojížděna (i výjimečně) manipulačními prostředky s kovovými nebo jinými (polyamid, silon apod.) tvrdými koly, musí být vliv tohoto pojezdu na nášlapnou vrstvu předem posouzen.</w:t>
      </w:r>
    </w:p>
    <w:p w14:paraId="04846889" w14:textId="77777777" w:rsidR="00E579AD" w:rsidRDefault="00000000">
      <w:pPr>
        <w:pStyle w:val="Textnormy"/>
      </w:pPr>
      <w:r>
        <w:rPr>
          <w:b/>
          <w:bCs/>
        </w:rPr>
        <w:t>5.1.8</w:t>
      </w:r>
      <w:bookmarkStart w:id="106" w:name="OLE_LINK1"/>
      <w:bookmarkEnd w:id="106"/>
      <w:r>
        <w:t> Při větším zatížení nebo atypickém zatížení, nebo při větší stlačitelnosti podkladních vrstev, musí být vrstva plovoucího potěru navržena na základě statického výpočtu. Potěry o menší tloušťce (např. vyztužené) mohou být provedeny, pokud se jejich statická spolehlivost prokáže statickým výpočtem.</w:t>
      </w:r>
    </w:p>
    <w:p w14:paraId="66AB0258" w14:textId="77777777" w:rsidR="00E579AD" w:rsidRDefault="00000000">
      <w:pPr>
        <w:pStyle w:val="Textnormy"/>
      </w:pPr>
      <w:r>
        <w:rPr>
          <w:b/>
          <w:bCs/>
        </w:rPr>
        <w:t>5.1.9</w:t>
      </w:r>
      <w:r>
        <w:t> Materiály zabudované do podlahových konstrukcí v exteriéru (např. balkóny, terasy apod.), které mohou přijít do kontaktu s vodou, musí být mrazuvzdorné. Požadavky na mrazuvzdornost jsou uvedeny v příslušných normách pro jednotlivé výrobkové skupiny. Pro beton jsou uvedeny v ČSN P 73 2404 v závislosti na stupni vlivu prostředí. Pro cementové potěry platí stejné požadavky jako pro beton.</w:t>
      </w:r>
    </w:p>
    <w:p w14:paraId="4985DB1C" w14:textId="77777777" w:rsidR="00E579AD" w:rsidRDefault="00000000">
      <w:pPr>
        <w:pStyle w:val="Poznmka"/>
      </w:pPr>
      <w:r>
        <w:t>POZNÁMKA</w:t>
      </w:r>
      <w:r>
        <w:rPr>
          <w:rFonts w:ascii="Arial Unicode MS" w:hAnsi="Arial Unicode MS" w:cs="Arial Unicode MS"/>
        </w:rPr>
        <w:t> </w:t>
      </w:r>
      <w:r>
        <w:t>ČSN P 73 2404:2024 uvádí požadavky na mrazuvzdornost v tabulkách F.1.1 a F.1.2.</w:t>
      </w:r>
    </w:p>
    <w:p w14:paraId="2F33A5A7" w14:textId="77777777" w:rsidR="00E579AD" w:rsidRDefault="00000000">
      <w:pPr>
        <w:pStyle w:val="Nadpis2"/>
      </w:pPr>
      <w:bookmarkStart w:id="107" w:name="_Toc316647936"/>
      <w:bookmarkStart w:id="108" w:name="_Toc198693072"/>
      <w:bookmarkEnd w:id="107"/>
      <w:bookmarkEnd w:id="108"/>
      <w:r>
        <w:t>5.2 Montované nosné (roznášecí) vrstvy</w:t>
      </w:r>
    </w:p>
    <w:p w14:paraId="6B66C165" w14:textId="1C46CF8B" w:rsidR="00E579AD" w:rsidRDefault="00000000">
      <w:pPr>
        <w:pStyle w:val="Textnormy"/>
      </w:pPr>
      <w:r>
        <w:t>Požadavky na tuhost (mezní průhyby) nosné vrstvy montované z desek na bázi dřeva (dřevotříska, OSB deska, překližka, rostlé dřevo, dřevovláknitá deska, cementotřísková deska) jsou uvedeny v ČSN EN 13810-1. Pro desky na jiné bázi (sádrokarton, cement, extrudovaný polystyren</w:t>
      </w:r>
      <w:r w:rsidR="00CD2600">
        <w:t>, sendvičové desky</w:t>
      </w:r>
      <w:r>
        <w:t xml:space="preserve"> atd.) platí stejné požadavky.</w:t>
      </w:r>
    </w:p>
    <w:p w14:paraId="601635B4" w14:textId="77777777" w:rsidR="00E579AD" w:rsidRDefault="00000000">
      <w:pPr>
        <w:pStyle w:val="Poznmka"/>
      </w:pPr>
      <w:r>
        <w:t>POZNÁMKA</w:t>
      </w:r>
      <w:r>
        <w:rPr>
          <w:rFonts w:ascii="Arial Unicode MS" w:hAnsi="Arial Unicode MS" w:cs="Arial Unicode MS"/>
        </w:rPr>
        <w:t> </w:t>
      </w:r>
      <w:r>
        <w:t>Požadavky na místní rovinnost podkladu plovoucí podlahy s montovanou nosnou vrstvou uvedené v ČSN EN 13810-1 (příloha A) jsou definovány ve vztahu k jiné zkušební metodě, než používá tato norma a než používá např. norma ČSN EN 13670 (pro horní líc betonové desky). V případě betonové desky jsou požadavky ČSN EN 13810-1 na místní rovinnost podkladu výrazně přísnější než požadavky ČSN EN 13670 na místní rovinnost horního líce betonové desky. Ve skladbě podlahy je tedy třeba počítat s vyrovnávací vrstvou, nebo požadovat nadstandardní kvalitu provedení povrchu betonové desky.</w:t>
      </w:r>
    </w:p>
    <w:p w14:paraId="4F171787" w14:textId="77777777" w:rsidR="00E579AD" w:rsidRDefault="00000000">
      <w:pPr>
        <w:pStyle w:val="Nadpis2"/>
      </w:pPr>
      <w:bookmarkStart w:id="109" w:name="_Toc316647937"/>
      <w:bookmarkEnd w:id="109"/>
      <w:r>
        <w:t>5.3</w:t>
      </w:r>
      <w:r>
        <w:rPr>
          <w:rFonts w:ascii="Arial Unicode MS" w:hAnsi="Arial Unicode MS" w:cs="Arial Unicode MS"/>
        </w:rPr>
        <w:t> </w:t>
      </w:r>
      <w:r>
        <w:t>Provádění</w:t>
      </w:r>
    </w:p>
    <w:p w14:paraId="43EE676A" w14:textId="77777777" w:rsidR="00E579AD" w:rsidRDefault="00000000">
      <w:pPr>
        <w:pStyle w:val="Textnormy"/>
      </w:pPr>
      <w:r>
        <w:rPr>
          <w:b/>
          <w:bCs/>
        </w:rPr>
        <w:t>5.3.1</w:t>
      </w:r>
      <w:r>
        <w:t> Při převzetí staveniště dodavatelem podlahové konstrukce nebo části podlahové konstrukce musí být sepsán zápis obsahující alespoň údaje uvedené v příloze A.</w:t>
      </w:r>
    </w:p>
    <w:p w14:paraId="2C023164" w14:textId="77777777" w:rsidR="00E579AD" w:rsidRDefault="00000000">
      <w:pPr>
        <w:pStyle w:val="Textnormy"/>
      </w:pPr>
      <w:r>
        <w:rPr>
          <w:b/>
          <w:bCs/>
        </w:rPr>
        <w:t>5.3.2</w:t>
      </w:r>
      <w:r>
        <w:t> Podlaha musí být provedena podle návrhu podlahy, v předepsané skladbě, s předepsanými tloušťkami a kvalitami vrstev.</w:t>
      </w:r>
    </w:p>
    <w:p w14:paraId="6B2D81AC" w14:textId="458C04E5" w:rsidR="00E579AD" w:rsidRDefault="00000000">
      <w:pPr>
        <w:pStyle w:val="Textnormy"/>
      </w:pPr>
      <w:r>
        <w:rPr>
          <w:b/>
          <w:bCs/>
        </w:rPr>
        <w:lastRenderedPageBreak/>
        <w:t>5.3.3</w:t>
      </w:r>
      <w:r>
        <w:t xml:space="preserve"> Monolitické podlahové vrstvy z materiálů, které podléhají smršťování (např. beton), musí být rozděleny smršťovacími spárami. Smršťovací spáry musí být buď vytvořeny pomocí vkládaných profilů ihned při ukládání směsi, nebo musí být nařezány ještě před vznikem poruch způsobených smršťováním. </w:t>
      </w:r>
    </w:p>
    <w:p w14:paraId="4BD4941A" w14:textId="6F61FF80" w:rsidR="00E579AD" w:rsidRDefault="00000000">
      <w:pPr>
        <w:pStyle w:val="Poznmka"/>
      </w:pPr>
      <w:r>
        <w:t>POZNÁMKA 1</w:t>
      </w:r>
      <w:r>
        <w:rPr>
          <w:rFonts w:ascii="Arial Unicode MS" w:hAnsi="Arial Unicode MS" w:cs="Arial Unicode MS"/>
        </w:rPr>
        <w:t> </w:t>
      </w:r>
      <w:r>
        <w:t xml:space="preserve"> Po odeznění smršťování mají být smršťovací spáry buď </w:t>
      </w:r>
      <w:proofErr w:type="spellStart"/>
      <w:r>
        <w:t>zmonolitněny</w:t>
      </w:r>
      <w:proofErr w:type="spellEnd"/>
      <w:r>
        <w:t xml:space="preserve">, nebo respektovány ve všech následných vrstvách. Řezání smršťovacích spár se doporučuje provést do 24 hodin od zamíchání směsi (při nižších teplotách se doba prodlužuje, při vyšších zkracuje). </w:t>
      </w:r>
    </w:p>
    <w:p w14:paraId="35428396" w14:textId="77777777" w:rsidR="00E579AD" w:rsidRDefault="00000000">
      <w:pPr>
        <w:pStyle w:val="Poznmka"/>
      </w:pPr>
      <w:r>
        <w:t>POZNÁMKA 2</w:t>
      </w:r>
      <w:r>
        <w:rPr>
          <w:rFonts w:ascii="Arial Unicode MS" w:hAnsi="Arial Unicode MS" w:cs="Arial Unicode MS"/>
        </w:rPr>
        <w:t> </w:t>
      </w:r>
      <w:r>
        <w:t xml:space="preserve">Pokud ve vrstvě dojde ke vzniku smršťovacích trhlin, je třeba zvážit vhodný způsob opravy. V závislosti na požadavcích na podlahu a jejím stavu je možné například trhlinu ve vrstvě ponechat bez úpravy, nebo ji přeměnit na smršťovací spáru a ošetřit stejně jako tyto spáry, nebo vrstvu </w:t>
      </w:r>
      <w:proofErr w:type="spellStart"/>
      <w:r>
        <w:t>zmonolitnit</w:t>
      </w:r>
      <w:proofErr w:type="spellEnd"/>
      <w:r>
        <w:t xml:space="preserve"> tzv. </w:t>
      </w:r>
      <w:proofErr w:type="spellStart"/>
      <w:r>
        <w:t>sesponováním</w:t>
      </w:r>
      <w:proofErr w:type="spellEnd"/>
      <w:r>
        <w:t xml:space="preserve"> trhlin apod. Vznik omezeného množství trhlin sám o sobě obvykle není důvodem pro vybourání a novou pokládku vrstvy.</w:t>
      </w:r>
    </w:p>
    <w:p w14:paraId="53BED8AC" w14:textId="77777777" w:rsidR="00E579AD" w:rsidRDefault="00000000">
      <w:pPr>
        <w:pStyle w:val="Textnormy"/>
      </w:pPr>
      <w:r>
        <w:rPr>
          <w:b/>
          <w:bCs/>
        </w:rPr>
        <w:t>5.3.4</w:t>
      </w:r>
      <w:r>
        <w:t xml:space="preserve"> V tabulce 8 jsou uvedeny hodnoty pevnosti v tahu za ohybu, které odpovídají zkouškám prováděným na tělesech odebraných z hotových potěrů. Pokud jsou pro zkoušku odebrány alespoň 3 trojice zkušebních těles, je možné minimální a průměrné požadované hodnoty snížit na </w:t>
      </w:r>
      <w:proofErr w:type="gramStart"/>
      <w:r>
        <w:t>85%</w:t>
      </w:r>
      <w:proofErr w:type="gramEnd"/>
      <w:r>
        <w:t xml:space="preserve"> hodnot uvedených v tabulce 8.</w:t>
      </w:r>
    </w:p>
    <w:p w14:paraId="5B8B2DC0" w14:textId="77777777" w:rsidR="00E579AD" w:rsidRDefault="00000000">
      <w:pPr>
        <w:pStyle w:val="NadpisTabObr"/>
      </w:pPr>
      <w:r>
        <w:t>Tabulka 8 – Požadavky na výsledky zkoušek pevností v tahu za ohybu provedených na tělesech odebraných z konstrukce</w:t>
      </w:r>
    </w:p>
    <w:tbl>
      <w:tblPr>
        <w:tblW w:w="7514" w:type="dxa"/>
        <w:jc w:val="center"/>
        <w:tblLook w:val="0600" w:firstRow="0" w:lastRow="0" w:firstColumn="0" w:lastColumn="0" w:noHBand="1" w:noVBand="1"/>
      </w:tblPr>
      <w:tblGrid>
        <w:gridCol w:w="1915"/>
        <w:gridCol w:w="2101"/>
        <w:gridCol w:w="1749"/>
        <w:gridCol w:w="1749"/>
      </w:tblGrid>
      <w:tr w:rsidR="00E579AD" w14:paraId="40A72D16" w14:textId="77777777">
        <w:trPr>
          <w:cantSplit/>
          <w:jc w:val="center"/>
        </w:trPr>
        <w:tc>
          <w:tcPr>
            <w:tcW w:w="1915" w:type="dxa"/>
            <w:tcBorders>
              <w:top w:val="nil"/>
              <w:left w:val="nil"/>
              <w:bottom w:val="single" w:sz="12" w:space="0" w:color="000000"/>
              <w:right w:val="nil"/>
              <w:tl2br w:val="nil"/>
              <w:tr2bl w:val="nil"/>
            </w:tcBorders>
            <w:shd w:val="clear" w:color="auto" w:fill="auto"/>
            <w:tcMar>
              <w:top w:w="0" w:type="dxa"/>
              <w:left w:w="70" w:type="dxa"/>
              <w:bottom w:w="0" w:type="dxa"/>
              <w:right w:w="70" w:type="dxa"/>
            </w:tcMar>
            <w:vAlign w:val="center"/>
          </w:tcPr>
          <w:p w14:paraId="056714D7" w14:textId="77777777" w:rsidR="00E579AD" w:rsidRDefault="00E579AD">
            <w:pPr>
              <w:pStyle w:val="Texttabulky"/>
              <w:keepNext/>
              <w:jc w:val="center"/>
              <w:rPr>
                <w:rFonts w:cs="Arial"/>
                <w:szCs w:val="18"/>
              </w:rPr>
            </w:pPr>
          </w:p>
        </w:tc>
        <w:tc>
          <w:tcPr>
            <w:tcW w:w="2101" w:type="dxa"/>
            <w:tcBorders>
              <w:top w:val="nil"/>
              <w:left w:val="nil"/>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5E9739C5" w14:textId="77777777" w:rsidR="00E579AD" w:rsidRDefault="00E579AD">
            <w:pPr>
              <w:pStyle w:val="Texttabulky"/>
              <w:keepNext/>
              <w:jc w:val="center"/>
              <w:rPr>
                <w:rFonts w:cs="Arial"/>
                <w:szCs w:val="18"/>
              </w:rPr>
            </w:pPr>
          </w:p>
        </w:tc>
        <w:tc>
          <w:tcPr>
            <w:tcW w:w="3498" w:type="dxa"/>
            <w:gridSpan w:val="2"/>
            <w:tcBorders>
              <w:top w:val="single" w:sz="12" w:space="0" w:color="000000"/>
              <w:left w:val="single" w:sz="12"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tcPr>
          <w:p w14:paraId="6A902736" w14:textId="77777777" w:rsidR="00E579AD" w:rsidRDefault="00000000">
            <w:pPr>
              <w:pStyle w:val="Texttabulky"/>
              <w:keepNext/>
              <w:jc w:val="center"/>
              <w:rPr>
                <w:rFonts w:cs="Arial"/>
                <w:szCs w:val="18"/>
              </w:rPr>
            </w:pPr>
            <w:r>
              <w:rPr>
                <w:rFonts w:cs="Arial"/>
                <w:szCs w:val="18"/>
              </w:rPr>
              <w:t xml:space="preserve">Pevnost v tahu za ohybu </w:t>
            </w:r>
          </w:p>
          <w:p w14:paraId="373D2AFE" w14:textId="77777777" w:rsidR="00E579AD" w:rsidRDefault="00000000">
            <w:pPr>
              <w:pStyle w:val="Texttabulky"/>
              <w:keepNext/>
              <w:jc w:val="center"/>
              <w:rPr>
                <w:rFonts w:cs="Arial"/>
                <w:szCs w:val="18"/>
              </w:rPr>
            </w:pPr>
            <w:r>
              <w:rPr>
                <w:rFonts w:ascii="Symbol" w:hAnsi="Symbol" w:cs="Arial"/>
                <w:szCs w:val="18"/>
              </w:rPr>
              <w:t></w:t>
            </w:r>
            <w:proofErr w:type="spellStart"/>
            <w:r>
              <w:rPr>
                <w:rFonts w:cs="Arial"/>
                <w:szCs w:val="18"/>
              </w:rPr>
              <w:t>MPa</w:t>
            </w:r>
            <w:proofErr w:type="spellEnd"/>
            <w:r>
              <w:rPr>
                <w:rFonts w:ascii="Symbol" w:hAnsi="Symbol" w:cs="Arial"/>
                <w:szCs w:val="18"/>
              </w:rPr>
              <w:t></w:t>
            </w:r>
          </w:p>
        </w:tc>
      </w:tr>
      <w:tr w:rsidR="00E579AD" w14:paraId="026C7DA4" w14:textId="77777777">
        <w:trPr>
          <w:cantSplit/>
          <w:jc w:val="center"/>
        </w:trPr>
        <w:tc>
          <w:tcPr>
            <w:tcW w:w="1915" w:type="dxa"/>
            <w:tcBorders>
              <w:top w:val="single" w:sz="12" w:space="0" w:color="000000"/>
              <w:left w:val="single" w:sz="12"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vAlign w:val="center"/>
          </w:tcPr>
          <w:p w14:paraId="68798486" w14:textId="77777777" w:rsidR="00E579AD" w:rsidRDefault="00000000">
            <w:pPr>
              <w:pStyle w:val="Texttabulky"/>
              <w:keepNext/>
              <w:jc w:val="center"/>
              <w:rPr>
                <w:rFonts w:cs="Arial"/>
                <w:szCs w:val="18"/>
              </w:rPr>
            </w:pPr>
            <w:r>
              <w:rPr>
                <w:rFonts w:cs="Arial"/>
                <w:szCs w:val="18"/>
              </w:rPr>
              <w:t>Materiál potěru</w:t>
            </w:r>
          </w:p>
        </w:tc>
        <w:tc>
          <w:tcPr>
            <w:tcW w:w="2101" w:type="dxa"/>
            <w:tcBorders>
              <w:top w:val="single" w:sz="12"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18DDF93A" w14:textId="77777777" w:rsidR="00E579AD" w:rsidRDefault="00000000">
            <w:pPr>
              <w:pStyle w:val="Texttabulky"/>
              <w:keepNext/>
              <w:jc w:val="center"/>
              <w:rPr>
                <w:rFonts w:cs="Arial"/>
                <w:szCs w:val="18"/>
              </w:rPr>
            </w:pPr>
            <w:r>
              <w:rPr>
                <w:rFonts w:cs="Arial"/>
                <w:szCs w:val="18"/>
              </w:rPr>
              <w:t xml:space="preserve">Třída pevnosti v tahu </w:t>
            </w:r>
            <w:r>
              <w:rPr>
                <w:rFonts w:cs="Arial"/>
                <w:szCs w:val="18"/>
              </w:rPr>
              <w:br/>
              <w:t xml:space="preserve">za ohybu podle </w:t>
            </w:r>
            <w:r>
              <w:rPr>
                <w:rFonts w:cs="Arial"/>
                <w:szCs w:val="18"/>
              </w:rPr>
              <w:br/>
              <w:t>ČSN EN 13813</w:t>
            </w:r>
          </w:p>
        </w:tc>
        <w:tc>
          <w:tcPr>
            <w:tcW w:w="1749" w:type="dxa"/>
            <w:tcBorders>
              <w:top w:val="single" w:sz="12" w:space="0" w:color="000000"/>
              <w:left w:val="single" w:sz="12"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vAlign w:val="center"/>
          </w:tcPr>
          <w:p w14:paraId="16AED2CE" w14:textId="77777777" w:rsidR="00E579AD" w:rsidRDefault="00000000">
            <w:pPr>
              <w:pStyle w:val="Texttabulky"/>
              <w:keepNext/>
              <w:spacing w:before="0" w:after="0"/>
              <w:jc w:val="center"/>
              <w:rPr>
                <w:rFonts w:cs="Arial"/>
                <w:szCs w:val="18"/>
              </w:rPr>
            </w:pPr>
            <w:r>
              <w:rPr>
                <w:rFonts w:cs="Arial"/>
                <w:szCs w:val="18"/>
              </w:rPr>
              <w:t>Nejmenší hodnota</w:t>
            </w:r>
          </w:p>
        </w:tc>
        <w:tc>
          <w:tcPr>
            <w:tcW w:w="1749" w:type="dxa"/>
            <w:tcBorders>
              <w:top w:val="single" w:sz="12"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vAlign w:val="center"/>
          </w:tcPr>
          <w:p w14:paraId="4BD9ED2C" w14:textId="77777777" w:rsidR="00E579AD" w:rsidRDefault="00000000">
            <w:pPr>
              <w:pStyle w:val="Texttabulky"/>
              <w:keepNext/>
              <w:spacing w:before="0" w:after="0"/>
              <w:jc w:val="center"/>
              <w:rPr>
                <w:rFonts w:cs="Arial"/>
                <w:szCs w:val="18"/>
              </w:rPr>
            </w:pPr>
            <w:r>
              <w:rPr>
                <w:rFonts w:cs="Arial"/>
                <w:szCs w:val="18"/>
              </w:rPr>
              <w:t>Průměr</w:t>
            </w:r>
          </w:p>
        </w:tc>
      </w:tr>
      <w:tr w:rsidR="00E579AD" w14:paraId="38586B3F" w14:textId="77777777">
        <w:trPr>
          <w:cantSplit/>
          <w:jc w:val="center"/>
        </w:trPr>
        <w:tc>
          <w:tcPr>
            <w:tcW w:w="1915" w:type="dxa"/>
            <w:vMerge w:val="restart"/>
            <w:tcBorders>
              <w:top w:val="single" w:sz="12"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171CA917" w14:textId="77777777" w:rsidR="00E579AD" w:rsidRDefault="00000000">
            <w:pPr>
              <w:pStyle w:val="Texttabulky"/>
              <w:keepNext/>
              <w:rPr>
                <w:rFonts w:cs="Arial"/>
                <w:szCs w:val="18"/>
              </w:rPr>
            </w:pPr>
            <w:r>
              <w:rPr>
                <w:rFonts w:cs="Arial"/>
                <w:szCs w:val="18"/>
              </w:rPr>
              <w:t>Litý potěr, cementový nebo na bázi síranu vápenatého</w:t>
            </w:r>
          </w:p>
        </w:tc>
        <w:tc>
          <w:tcPr>
            <w:tcW w:w="2101" w:type="dxa"/>
            <w:tcBorders>
              <w:top w:val="single" w:sz="12"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418F86CA" w14:textId="77777777" w:rsidR="00E579AD" w:rsidRDefault="00000000">
            <w:pPr>
              <w:pStyle w:val="Texttabulky"/>
              <w:keepNext/>
              <w:jc w:val="center"/>
              <w:rPr>
                <w:rFonts w:cs="Arial"/>
                <w:szCs w:val="18"/>
              </w:rPr>
            </w:pPr>
            <w:r>
              <w:rPr>
                <w:rFonts w:cs="Arial"/>
                <w:szCs w:val="18"/>
              </w:rPr>
              <w:t>F 4</w:t>
            </w:r>
          </w:p>
        </w:tc>
        <w:tc>
          <w:tcPr>
            <w:tcW w:w="1749" w:type="dxa"/>
            <w:tcBorders>
              <w:top w:val="single" w:sz="12"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A32BD0A" w14:textId="77777777" w:rsidR="00E579AD" w:rsidRDefault="00000000">
            <w:pPr>
              <w:pStyle w:val="Texttabulky"/>
              <w:keepNext/>
              <w:jc w:val="center"/>
              <w:rPr>
                <w:rFonts w:cs="Arial"/>
                <w:szCs w:val="18"/>
              </w:rPr>
            </w:pPr>
            <w:r>
              <w:rPr>
                <w:rFonts w:ascii="Symbol" w:hAnsi="Symbol" w:cs="Arial"/>
                <w:szCs w:val="18"/>
              </w:rPr>
              <w:t></w:t>
            </w:r>
            <w:r>
              <w:rPr>
                <w:rFonts w:cs="Arial"/>
                <w:szCs w:val="18"/>
              </w:rPr>
              <w:t xml:space="preserve"> 3,5</w:t>
            </w:r>
          </w:p>
        </w:tc>
        <w:tc>
          <w:tcPr>
            <w:tcW w:w="1749" w:type="dxa"/>
            <w:tcBorders>
              <w:top w:val="single" w:sz="12"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478AF150" w14:textId="77777777" w:rsidR="00E579AD" w:rsidRDefault="00000000">
            <w:pPr>
              <w:pStyle w:val="Texttabulky"/>
              <w:keepNext/>
              <w:jc w:val="center"/>
              <w:rPr>
                <w:rFonts w:cs="Arial"/>
                <w:szCs w:val="18"/>
              </w:rPr>
            </w:pPr>
            <w:r>
              <w:rPr>
                <w:rFonts w:ascii="Symbol" w:hAnsi="Symbol" w:cs="Arial"/>
                <w:szCs w:val="18"/>
              </w:rPr>
              <w:t></w:t>
            </w:r>
            <w:r>
              <w:rPr>
                <w:rFonts w:cs="Arial"/>
                <w:szCs w:val="18"/>
              </w:rPr>
              <w:t xml:space="preserve"> 4,0</w:t>
            </w:r>
          </w:p>
        </w:tc>
      </w:tr>
      <w:tr w:rsidR="00E579AD" w14:paraId="35B5B2C4" w14:textId="77777777">
        <w:trPr>
          <w:cantSplit/>
          <w:jc w:val="center"/>
        </w:trPr>
        <w:tc>
          <w:tcPr>
            <w:tcW w:w="1915" w:type="dxa"/>
            <w:vMerge/>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31719EB" w14:textId="77777777" w:rsidR="00E579AD" w:rsidRDefault="00E579AD"/>
        </w:tc>
        <w:tc>
          <w:tcPr>
            <w:tcW w:w="210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184A1188" w14:textId="77777777" w:rsidR="00E579AD" w:rsidRDefault="00000000">
            <w:pPr>
              <w:pStyle w:val="Texttabulky"/>
              <w:keepNext/>
              <w:jc w:val="center"/>
              <w:rPr>
                <w:rFonts w:cs="Arial"/>
                <w:szCs w:val="18"/>
              </w:rPr>
            </w:pPr>
            <w:r>
              <w:rPr>
                <w:rFonts w:cs="Arial"/>
                <w:szCs w:val="18"/>
              </w:rPr>
              <w:t>F 5</w:t>
            </w:r>
          </w:p>
        </w:tc>
        <w:tc>
          <w:tcPr>
            <w:tcW w:w="1749"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C8F5AFB" w14:textId="77777777" w:rsidR="00E579AD" w:rsidRDefault="00000000">
            <w:pPr>
              <w:pStyle w:val="Texttabulky"/>
              <w:keepNext/>
              <w:jc w:val="center"/>
              <w:rPr>
                <w:rFonts w:cs="Arial"/>
                <w:szCs w:val="18"/>
              </w:rPr>
            </w:pPr>
            <w:r>
              <w:rPr>
                <w:rFonts w:ascii="Symbol" w:hAnsi="Symbol" w:cs="Arial"/>
                <w:szCs w:val="18"/>
              </w:rPr>
              <w:t></w:t>
            </w:r>
            <w:r>
              <w:rPr>
                <w:rFonts w:cs="Arial"/>
                <w:szCs w:val="18"/>
              </w:rPr>
              <w:t xml:space="preserve"> 4,5</w:t>
            </w:r>
          </w:p>
        </w:tc>
        <w:tc>
          <w:tcPr>
            <w:tcW w:w="1749"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52A24173" w14:textId="77777777" w:rsidR="00E579AD" w:rsidRDefault="00000000">
            <w:pPr>
              <w:pStyle w:val="Texttabulky"/>
              <w:keepNext/>
              <w:jc w:val="center"/>
              <w:rPr>
                <w:rFonts w:cs="Arial"/>
                <w:szCs w:val="18"/>
              </w:rPr>
            </w:pPr>
            <w:r>
              <w:rPr>
                <w:rFonts w:ascii="Symbol" w:hAnsi="Symbol" w:cs="Arial"/>
                <w:szCs w:val="18"/>
              </w:rPr>
              <w:t></w:t>
            </w:r>
            <w:r>
              <w:rPr>
                <w:rFonts w:cs="Arial"/>
                <w:szCs w:val="18"/>
              </w:rPr>
              <w:t xml:space="preserve"> 5,0</w:t>
            </w:r>
          </w:p>
        </w:tc>
      </w:tr>
      <w:tr w:rsidR="00E579AD" w14:paraId="1BEEDF2B" w14:textId="77777777">
        <w:trPr>
          <w:cantSplit/>
          <w:jc w:val="center"/>
        </w:trPr>
        <w:tc>
          <w:tcPr>
            <w:tcW w:w="1915" w:type="dxa"/>
            <w:vMerge/>
            <w:tcBorders>
              <w:top w:val="single" w:sz="4" w:space="0" w:color="000000"/>
              <w:left w:val="single" w:sz="12"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tcPr>
          <w:p w14:paraId="1697E8D1" w14:textId="77777777" w:rsidR="00E579AD" w:rsidRDefault="00E579AD"/>
        </w:tc>
        <w:tc>
          <w:tcPr>
            <w:tcW w:w="2101" w:type="dxa"/>
            <w:tcBorders>
              <w:top w:val="single" w:sz="4"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tcPr>
          <w:p w14:paraId="5CCB44B5" w14:textId="77777777" w:rsidR="00E579AD" w:rsidRDefault="00000000">
            <w:pPr>
              <w:pStyle w:val="Texttabulky"/>
              <w:keepNext/>
              <w:jc w:val="center"/>
              <w:rPr>
                <w:rFonts w:cs="Arial"/>
                <w:szCs w:val="18"/>
              </w:rPr>
            </w:pPr>
            <w:r>
              <w:rPr>
                <w:rFonts w:cs="Arial"/>
                <w:szCs w:val="18"/>
              </w:rPr>
              <w:t>F 7</w:t>
            </w:r>
          </w:p>
        </w:tc>
        <w:tc>
          <w:tcPr>
            <w:tcW w:w="1749" w:type="dxa"/>
            <w:tcBorders>
              <w:top w:val="single" w:sz="4" w:space="0" w:color="000000"/>
              <w:left w:val="single" w:sz="12"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tcPr>
          <w:p w14:paraId="7D17C917" w14:textId="77777777" w:rsidR="00E579AD" w:rsidRDefault="00000000">
            <w:pPr>
              <w:pStyle w:val="Texttabulky"/>
              <w:keepNext/>
              <w:jc w:val="center"/>
              <w:rPr>
                <w:rFonts w:cs="Arial"/>
                <w:szCs w:val="18"/>
              </w:rPr>
            </w:pPr>
            <w:r>
              <w:rPr>
                <w:rFonts w:ascii="Symbol" w:hAnsi="Symbol" w:cs="Arial"/>
                <w:szCs w:val="18"/>
              </w:rPr>
              <w:t></w:t>
            </w:r>
            <w:r>
              <w:rPr>
                <w:rFonts w:cs="Arial"/>
                <w:szCs w:val="18"/>
              </w:rPr>
              <w:t xml:space="preserve"> 6,5</w:t>
            </w:r>
          </w:p>
        </w:tc>
        <w:tc>
          <w:tcPr>
            <w:tcW w:w="1749" w:type="dxa"/>
            <w:tcBorders>
              <w:top w:val="single" w:sz="4"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tcPr>
          <w:p w14:paraId="148A626E" w14:textId="77777777" w:rsidR="00E579AD" w:rsidRDefault="00000000">
            <w:pPr>
              <w:pStyle w:val="Texttabulky"/>
              <w:keepNext/>
              <w:jc w:val="center"/>
              <w:rPr>
                <w:rFonts w:cs="Arial"/>
                <w:szCs w:val="18"/>
              </w:rPr>
            </w:pPr>
            <w:r>
              <w:rPr>
                <w:rFonts w:ascii="Symbol" w:hAnsi="Symbol" w:cs="Arial"/>
                <w:szCs w:val="18"/>
              </w:rPr>
              <w:t></w:t>
            </w:r>
            <w:r>
              <w:rPr>
                <w:rFonts w:cs="Arial"/>
                <w:szCs w:val="18"/>
              </w:rPr>
              <w:t xml:space="preserve"> 7,0</w:t>
            </w:r>
          </w:p>
        </w:tc>
      </w:tr>
      <w:tr w:rsidR="00E579AD" w14:paraId="73583C60" w14:textId="77777777">
        <w:trPr>
          <w:cantSplit/>
          <w:jc w:val="center"/>
        </w:trPr>
        <w:tc>
          <w:tcPr>
            <w:tcW w:w="1915" w:type="dxa"/>
            <w:vMerge w:val="restart"/>
            <w:tcBorders>
              <w:top w:val="single" w:sz="12"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35F439DB" w14:textId="77777777" w:rsidR="00E579AD" w:rsidRDefault="00000000">
            <w:pPr>
              <w:pStyle w:val="Texttabulky"/>
              <w:keepNext/>
              <w:rPr>
                <w:rFonts w:cs="Arial"/>
                <w:szCs w:val="18"/>
              </w:rPr>
            </w:pPr>
            <w:r>
              <w:rPr>
                <w:rFonts w:cs="Arial"/>
                <w:szCs w:val="18"/>
              </w:rPr>
              <w:t xml:space="preserve">Potěr ze </w:t>
            </w:r>
            <w:proofErr w:type="spellStart"/>
            <w:r>
              <w:rPr>
                <w:rFonts w:cs="Arial"/>
                <w:szCs w:val="18"/>
              </w:rPr>
              <w:t>zavlhké</w:t>
            </w:r>
            <w:proofErr w:type="spellEnd"/>
            <w:r>
              <w:rPr>
                <w:rFonts w:cs="Arial"/>
                <w:szCs w:val="18"/>
              </w:rPr>
              <w:t xml:space="preserve"> směsi, cementový nebo na bázi síranu vápenatého</w:t>
            </w:r>
          </w:p>
        </w:tc>
        <w:tc>
          <w:tcPr>
            <w:tcW w:w="2101" w:type="dxa"/>
            <w:tcBorders>
              <w:top w:val="single" w:sz="12"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755C5A1A" w14:textId="77777777" w:rsidR="00E579AD" w:rsidRDefault="00000000">
            <w:pPr>
              <w:pStyle w:val="Texttabulky"/>
              <w:keepNext/>
              <w:jc w:val="center"/>
              <w:rPr>
                <w:rFonts w:cs="Arial"/>
                <w:szCs w:val="18"/>
              </w:rPr>
            </w:pPr>
            <w:r>
              <w:rPr>
                <w:rFonts w:cs="Arial"/>
                <w:szCs w:val="18"/>
              </w:rPr>
              <w:t>F 4</w:t>
            </w:r>
          </w:p>
        </w:tc>
        <w:tc>
          <w:tcPr>
            <w:tcW w:w="1749" w:type="dxa"/>
            <w:tcBorders>
              <w:top w:val="single" w:sz="12"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2F98596" w14:textId="77777777" w:rsidR="00E579AD" w:rsidRDefault="00000000">
            <w:pPr>
              <w:pStyle w:val="Texttabulky"/>
              <w:keepNext/>
              <w:jc w:val="center"/>
              <w:rPr>
                <w:rFonts w:cs="Arial"/>
                <w:szCs w:val="18"/>
              </w:rPr>
            </w:pPr>
            <w:r>
              <w:rPr>
                <w:rFonts w:ascii="Symbol" w:hAnsi="Symbol" w:cs="Arial"/>
                <w:szCs w:val="18"/>
              </w:rPr>
              <w:t></w:t>
            </w:r>
            <w:r>
              <w:rPr>
                <w:rFonts w:cs="Arial"/>
                <w:szCs w:val="18"/>
              </w:rPr>
              <w:t xml:space="preserve"> 2,0</w:t>
            </w:r>
          </w:p>
        </w:tc>
        <w:tc>
          <w:tcPr>
            <w:tcW w:w="1749" w:type="dxa"/>
            <w:tcBorders>
              <w:top w:val="single" w:sz="12"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6986CC4B" w14:textId="77777777" w:rsidR="00E579AD" w:rsidRDefault="00000000">
            <w:pPr>
              <w:pStyle w:val="Texttabulky"/>
              <w:keepNext/>
              <w:jc w:val="center"/>
              <w:rPr>
                <w:rFonts w:cs="Arial"/>
                <w:szCs w:val="18"/>
              </w:rPr>
            </w:pPr>
            <w:r>
              <w:rPr>
                <w:rFonts w:ascii="Symbol" w:hAnsi="Symbol" w:cs="Arial"/>
                <w:szCs w:val="18"/>
              </w:rPr>
              <w:t></w:t>
            </w:r>
            <w:r>
              <w:rPr>
                <w:rFonts w:cs="Arial"/>
                <w:szCs w:val="18"/>
              </w:rPr>
              <w:t xml:space="preserve"> 2,5</w:t>
            </w:r>
          </w:p>
        </w:tc>
      </w:tr>
      <w:tr w:rsidR="00E579AD" w14:paraId="52A230EB" w14:textId="77777777">
        <w:trPr>
          <w:cantSplit/>
          <w:jc w:val="center"/>
        </w:trPr>
        <w:tc>
          <w:tcPr>
            <w:tcW w:w="1915" w:type="dxa"/>
            <w:vMerge/>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B1114A1" w14:textId="77777777" w:rsidR="00E579AD" w:rsidRDefault="00E579AD"/>
        </w:tc>
        <w:tc>
          <w:tcPr>
            <w:tcW w:w="2101"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795131BC" w14:textId="77777777" w:rsidR="00E579AD" w:rsidRDefault="00000000">
            <w:pPr>
              <w:pStyle w:val="Texttabulky"/>
              <w:keepNext/>
              <w:jc w:val="center"/>
              <w:rPr>
                <w:rFonts w:cs="Arial"/>
                <w:szCs w:val="18"/>
              </w:rPr>
            </w:pPr>
            <w:r>
              <w:rPr>
                <w:rFonts w:cs="Arial"/>
                <w:szCs w:val="18"/>
              </w:rPr>
              <w:t>F 5</w:t>
            </w:r>
          </w:p>
        </w:tc>
        <w:tc>
          <w:tcPr>
            <w:tcW w:w="1749" w:type="dxa"/>
            <w:tcBorders>
              <w:top w:val="single" w:sz="4" w:space="0" w:color="000000"/>
              <w:left w:val="single" w:sz="12"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AEE03EA" w14:textId="77777777" w:rsidR="00E579AD" w:rsidRDefault="00000000">
            <w:pPr>
              <w:pStyle w:val="Texttabulky"/>
              <w:keepNext/>
              <w:jc w:val="center"/>
              <w:rPr>
                <w:rFonts w:cs="Arial"/>
                <w:szCs w:val="18"/>
              </w:rPr>
            </w:pPr>
            <w:r>
              <w:rPr>
                <w:rFonts w:ascii="Symbol" w:hAnsi="Symbol" w:cs="Arial"/>
                <w:szCs w:val="18"/>
              </w:rPr>
              <w:t></w:t>
            </w:r>
            <w:r>
              <w:rPr>
                <w:rFonts w:cs="Arial"/>
                <w:szCs w:val="18"/>
              </w:rPr>
              <w:t xml:space="preserve"> 2,5</w:t>
            </w:r>
          </w:p>
        </w:tc>
        <w:tc>
          <w:tcPr>
            <w:tcW w:w="1749" w:type="dxa"/>
            <w:tcBorders>
              <w:top w:val="single" w:sz="4" w:space="0" w:color="000000"/>
              <w:left w:val="single" w:sz="4" w:space="0" w:color="000000"/>
              <w:bottom w:val="single" w:sz="4" w:space="0" w:color="000000"/>
              <w:right w:val="single" w:sz="12" w:space="0" w:color="000000"/>
              <w:tl2br w:val="nil"/>
              <w:tr2bl w:val="nil"/>
            </w:tcBorders>
            <w:shd w:val="clear" w:color="auto" w:fill="auto"/>
            <w:tcMar>
              <w:top w:w="0" w:type="dxa"/>
              <w:left w:w="70" w:type="dxa"/>
              <w:bottom w:w="0" w:type="dxa"/>
              <w:right w:w="70" w:type="dxa"/>
            </w:tcMar>
          </w:tcPr>
          <w:p w14:paraId="58190358" w14:textId="77777777" w:rsidR="00E579AD" w:rsidRDefault="00000000">
            <w:pPr>
              <w:pStyle w:val="Texttabulky"/>
              <w:keepNext/>
              <w:jc w:val="center"/>
              <w:rPr>
                <w:rFonts w:cs="Arial"/>
                <w:szCs w:val="18"/>
              </w:rPr>
            </w:pPr>
            <w:r>
              <w:rPr>
                <w:rFonts w:ascii="Symbol" w:hAnsi="Symbol" w:cs="Arial"/>
                <w:szCs w:val="18"/>
              </w:rPr>
              <w:t></w:t>
            </w:r>
            <w:r>
              <w:rPr>
                <w:rFonts w:cs="Arial"/>
                <w:szCs w:val="18"/>
              </w:rPr>
              <w:t xml:space="preserve"> 3,5</w:t>
            </w:r>
          </w:p>
        </w:tc>
      </w:tr>
      <w:tr w:rsidR="00E579AD" w14:paraId="17208987" w14:textId="77777777">
        <w:trPr>
          <w:cantSplit/>
          <w:jc w:val="center"/>
        </w:trPr>
        <w:tc>
          <w:tcPr>
            <w:tcW w:w="1915" w:type="dxa"/>
            <w:vMerge/>
            <w:tcBorders>
              <w:top w:val="single" w:sz="4" w:space="0" w:color="000000"/>
              <w:left w:val="single" w:sz="12"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tcPr>
          <w:p w14:paraId="333B7B11" w14:textId="77777777" w:rsidR="00E579AD" w:rsidRDefault="00E579AD"/>
        </w:tc>
        <w:tc>
          <w:tcPr>
            <w:tcW w:w="2101" w:type="dxa"/>
            <w:tcBorders>
              <w:top w:val="single" w:sz="4"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tcPr>
          <w:p w14:paraId="0BED10E6" w14:textId="77777777" w:rsidR="00E579AD" w:rsidRDefault="00000000">
            <w:pPr>
              <w:pStyle w:val="Texttabulky"/>
              <w:keepNext/>
              <w:jc w:val="center"/>
              <w:rPr>
                <w:rFonts w:cs="Arial"/>
                <w:szCs w:val="18"/>
              </w:rPr>
            </w:pPr>
            <w:r>
              <w:rPr>
                <w:rFonts w:cs="Arial"/>
                <w:szCs w:val="18"/>
              </w:rPr>
              <w:t>F 7</w:t>
            </w:r>
          </w:p>
        </w:tc>
        <w:tc>
          <w:tcPr>
            <w:tcW w:w="1749" w:type="dxa"/>
            <w:tcBorders>
              <w:top w:val="single" w:sz="4" w:space="0" w:color="000000"/>
              <w:left w:val="single" w:sz="12" w:space="0" w:color="000000"/>
              <w:bottom w:val="single" w:sz="12" w:space="0" w:color="000000"/>
              <w:right w:val="single" w:sz="4" w:space="0" w:color="000000"/>
              <w:tl2br w:val="nil"/>
              <w:tr2bl w:val="nil"/>
            </w:tcBorders>
            <w:shd w:val="clear" w:color="auto" w:fill="auto"/>
            <w:tcMar>
              <w:top w:w="0" w:type="dxa"/>
              <w:left w:w="70" w:type="dxa"/>
              <w:bottom w:w="0" w:type="dxa"/>
              <w:right w:w="70" w:type="dxa"/>
            </w:tcMar>
          </w:tcPr>
          <w:p w14:paraId="20ADF33D" w14:textId="77777777" w:rsidR="00E579AD" w:rsidRDefault="00000000">
            <w:pPr>
              <w:pStyle w:val="Texttabulky"/>
              <w:keepNext/>
              <w:jc w:val="center"/>
              <w:rPr>
                <w:rFonts w:cs="Arial"/>
                <w:szCs w:val="18"/>
              </w:rPr>
            </w:pPr>
            <w:r>
              <w:rPr>
                <w:rFonts w:ascii="Symbol" w:hAnsi="Symbol" w:cs="Arial"/>
                <w:szCs w:val="18"/>
              </w:rPr>
              <w:t></w:t>
            </w:r>
            <w:r>
              <w:rPr>
                <w:rFonts w:cs="Arial"/>
                <w:szCs w:val="18"/>
              </w:rPr>
              <w:t xml:space="preserve"> 3,5</w:t>
            </w:r>
          </w:p>
        </w:tc>
        <w:tc>
          <w:tcPr>
            <w:tcW w:w="1749" w:type="dxa"/>
            <w:tcBorders>
              <w:top w:val="single" w:sz="4" w:space="0" w:color="000000"/>
              <w:left w:val="single" w:sz="4"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tcPr>
          <w:p w14:paraId="4C594107" w14:textId="77777777" w:rsidR="00E579AD" w:rsidRDefault="00000000">
            <w:pPr>
              <w:pStyle w:val="Texttabulky"/>
              <w:keepNext/>
              <w:jc w:val="center"/>
              <w:rPr>
                <w:rFonts w:cs="Arial"/>
                <w:szCs w:val="18"/>
              </w:rPr>
            </w:pPr>
            <w:r>
              <w:rPr>
                <w:rFonts w:ascii="Symbol" w:hAnsi="Symbol" w:cs="Arial"/>
                <w:szCs w:val="18"/>
              </w:rPr>
              <w:t></w:t>
            </w:r>
            <w:r>
              <w:rPr>
                <w:rFonts w:cs="Arial"/>
                <w:szCs w:val="18"/>
              </w:rPr>
              <w:t xml:space="preserve"> 4,5</w:t>
            </w:r>
          </w:p>
        </w:tc>
      </w:tr>
      <w:tr w:rsidR="00E579AD" w14:paraId="4206F9DB" w14:textId="77777777">
        <w:trPr>
          <w:cantSplit/>
          <w:jc w:val="center"/>
        </w:trPr>
        <w:tc>
          <w:tcPr>
            <w:tcW w:w="7514" w:type="dxa"/>
            <w:gridSpan w:val="4"/>
            <w:tcBorders>
              <w:top w:val="single" w:sz="12" w:space="0" w:color="000000"/>
              <w:left w:val="single" w:sz="12" w:space="0" w:color="000000"/>
              <w:bottom w:val="single" w:sz="12" w:space="0" w:color="000000"/>
              <w:right w:val="single" w:sz="12" w:space="0" w:color="000000"/>
              <w:tl2br w:val="nil"/>
              <w:tr2bl w:val="nil"/>
            </w:tcBorders>
            <w:shd w:val="clear" w:color="auto" w:fill="auto"/>
            <w:tcMar>
              <w:top w:w="0" w:type="dxa"/>
              <w:left w:w="70" w:type="dxa"/>
              <w:bottom w:w="0" w:type="dxa"/>
              <w:right w:w="70" w:type="dxa"/>
            </w:tcMar>
          </w:tcPr>
          <w:p w14:paraId="5648CDAB" w14:textId="77777777" w:rsidR="00E579AD" w:rsidRDefault="00000000">
            <w:pPr>
              <w:pStyle w:val="Texttabulky"/>
              <w:jc w:val="both"/>
              <w:rPr>
                <w:rFonts w:cs="Arial"/>
                <w:szCs w:val="18"/>
              </w:rPr>
            </w:pPr>
            <w:r>
              <w:rPr>
                <w:rFonts w:cs="Arial"/>
                <w:szCs w:val="18"/>
              </w:rPr>
              <w:t>Zkouška pevnosti v tahu za ohybu se provádí podle ČSN EN 13892-2, ve stáří materiálu alespoň 28 dní, na vysušených tělesech.</w:t>
            </w:r>
          </w:p>
        </w:tc>
      </w:tr>
    </w:tbl>
    <w:p w14:paraId="20AC0D25" w14:textId="77777777" w:rsidR="00E579AD" w:rsidRDefault="00000000">
      <w:pPr>
        <w:pStyle w:val="Poznmka"/>
      </w:pPr>
      <w:r>
        <w:t>POZNÁMKA</w:t>
      </w:r>
      <w:r>
        <w:rPr>
          <w:rFonts w:ascii="Arial Unicode MS" w:hAnsi="Arial Unicode MS" w:cs="Arial Unicode MS"/>
        </w:rPr>
        <w:t> </w:t>
      </w:r>
      <w:r>
        <w:t>Požadavky tabulky 8 úzce souvisí s požadavky tabulky 7. Nižší požadované pevnosti potěrů ze zavlhlých směsí odráží obtížnost hutnění těchto materiálů, zejména pokud jsou prováděny jako plovoucí. S ohledem na nižší pevnost, dosažitelnou v reálné konstrukci, je požadována větší tloušťka vrstvy.</w:t>
      </w:r>
    </w:p>
    <w:p w14:paraId="0380FBF8" w14:textId="77777777" w:rsidR="00E579AD" w:rsidRDefault="00000000">
      <w:pPr>
        <w:pStyle w:val="Textnormy"/>
      </w:pPr>
      <w:r>
        <w:rPr>
          <w:b/>
          <w:bCs/>
          <w:spacing w:val="-4"/>
        </w:rPr>
        <w:t>5.3.5</w:t>
      </w:r>
      <w:r>
        <w:rPr>
          <w:spacing w:val="-4"/>
        </w:rPr>
        <w:t> Vlhkost vrstev podlahy a vlhkost stropní konstrukce musí odpovídat požadavkům této normy nebo technické</w:t>
      </w:r>
      <w:r>
        <w:t xml:space="preserve"> dokumentaci použitých materiálů.</w:t>
      </w:r>
    </w:p>
    <w:p w14:paraId="064EFD10" w14:textId="77777777" w:rsidR="00E579AD" w:rsidRDefault="00000000">
      <w:pPr>
        <w:pStyle w:val="Textnormy"/>
      </w:pPr>
      <w:r>
        <w:rPr>
          <w:rStyle w:val="TextnormyChar1"/>
          <w:b/>
          <w:bCs/>
        </w:rPr>
        <w:t>5.3.6</w:t>
      </w:r>
      <w:r>
        <w:t xml:space="preserve"> Nejvyšší dovolená vlhkost potěru nebo betonu pod nášlapnou vrstvou, v hmotnostních %, je uvedena </w:t>
      </w:r>
      <w:r>
        <w:rPr>
          <w:spacing w:val="-2"/>
        </w:rPr>
        <w:t>v tabulce 9. Pokud výrobce materiálu nášlapné vrstvy požaduje jiné hodnoty nejvyšší dovolené vlhkosti podkladu,</w:t>
      </w:r>
      <w:r>
        <w:t xml:space="preserve"> platí požadavek výrobce.</w:t>
      </w:r>
    </w:p>
    <w:p w14:paraId="1F4F097C" w14:textId="77777777" w:rsidR="00E579AD" w:rsidRDefault="00000000">
      <w:pPr>
        <w:pStyle w:val="Poznmka"/>
      </w:pPr>
      <w:r>
        <w:rPr>
          <w:spacing w:val="-2"/>
        </w:rPr>
        <w:t>POZNÁMKA</w:t>
      </w:r>
      <w:r>
        <w:rPr>
          <w:rFonts w:ascii="Arial Unicode MS" w:hAnsi="Arial Unicode MS" w:cs="Arial Unicode MS"/>
          <w:spacing w:val="-2"/>
        </w:rPr>
        <w:t> </w:t>
      </w:r>
      <w:r>
        <w:rPr>
          <w:spacing w:val="-2"/>
        </w:rPr>
        <w:t>Pro možnost budoucího ověření se doporučuje odlišný požadavek vhodným způsobem zaznamenat, například</w:t>
      </w:r>
      <w:r>
        <w:t xml:space="preserve"> přiložením technického listu do projektové dokumentace, nebo zápisem ve stavebním deníku apod.</w:t>
      </w:r>
    </w:p>
    <w:p w14:paraId="362B9624" w14:textId="77777777" w:rsidR="00E579AD" w:rsidRDefault="00000000">
      <w:pPr>
        <w:pStyle w:val="NadpisTabObr"/>
        <w:keepNext/>
        <w:spacing w:before="0"/>
      </w:pPr>
      <w:r>
        <w:lastRenderedPageBreak/>
        <w:t>Tabulka 9 – Nejvyšší dovolená vlhkost cementového potěru nebo potěru na bázi síranu vápenatého v hmotnostních % v době pokládky nášlapné vrstvy</w:t>
      </w:r>
    </w:p>
    <w:tbl>
      <w:tblPr>
        <w:tblW w:w="8716" w:type="dxa"/>
        <w:jc w:val="center"/>
        <w:tblLook w:val="0600" w:firstRow="0" w:lastRow="0" w:firstColumn="0" w:lastColumn="0" w:noHBand="1" w:noVBand="1"/>
      </w:tblPr>
      <w:tblGrid>
        <w:gridCol w:w="3444"/>
        <w:gridCol w:w="2606"/>
        <w:gridCol w:w="2666"/>
      </w:tblGrid>
      <w:tr w:rsidR="00E579AD" w14:paraId="5DD48287" w14:textId="77777777" w:rsidTr="006A490D">
        <w:trPr>
          <w:jc w:val="center"/>
        </w:trPr>
        <w:tc>
          <w:tcPr>
            <w:tcW w:w="344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412BB07B" w14:textId="77777777" w:rsidR="00E579AD" w:rsidRDefault="00000000">
            <w:pPr>
              <w:pStyle w:val="Texttabulky"/>
              <w:keepNext/>
              <w:jc w:val="center"/>
              <w:rPr>
                <w:rFonts w:cs="Arial"/>
                <w:szCs w:val="18"/>
              </w:rPr>
            </w:pPr>
            <w:r>
              <w:rPr>
                <w:rFonts w:cs="Arial"/>
                <w:szCs w:val="18"/>
              </w:rPr>
              <w:t>Nášlapná vrstva</w:t>
            </w:r>
          </w:p>
        </w:tc>
        <w:tc>
          <w:tcPr>
            <w:tcW w:w="260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441E2A83" w14:textId="77777777" w:rsidR="00E579AD" w:rsidRDefault="00000000">
            <w:pPr>
              <w:pStyle w:val="Texttabulky"/>
              <w:keepNext/>
              <w:jc w:val="center"/>
              <w:rPr>
                <w:rFonts w:cs="Arial"/>
                <w:szCs w:val="18"/>
              </w:rPr>
            </w:pPr>
            <w:r>
              <w:rPr>
                <w:rFonts w:cs="Arial"/>
                <w:szCs w:val="18"/>
              </w:rPr>
              <w:t>Cementový potěr, beton</w:t>
            </w:r>
          </w:p>
        </w:tc>
        <w:tc>
          <w:tcPr>
            <w:tcW w:w="266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5451B689" w14:textId="77777777" w:rsidR="00E579AD" w:rsidRDefault="00000000">
            <w:pPr>
              <w:pStyle w:val="Texttabulky"/>
              <w:keepNext/>
              <w:jc w:val="center"/>
              <w:rPr>
                <w:rFonts w:cs="Arial"/>
                <w:szCs w:val="18"/>
              </w:rPr>
            </w:pPr>
            <w:r>
              <w:rPr>
                <w:rFonts w:cs="Arial"/>
                <w:szCs w:val="18"/>
              </w:rPr>
              <w:t>Potěr na bázi síranu vápenatého</w:t>
            </w:r>
          </w:p>
        </w:tc>
      </w:tr>
      <w:tr w:rsidR="00E579AD" w14:paraId="1E291086" w14:textId="77777777" w:rsidTr="006A490D">
        <w:trPr>
          <w:jc w:val="center"/>
        </w:trPr>
        <w:tc>
          <w:tcPr>
            <w:tcW w:w="344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3CA0704D" w14:textId="77777777" w:rsidR="00E579AD" w:rsidRDefault="00000000">
            <w:pPr>
              <w:pStyle w:val="Texttabulky"/>
              <w:keepNext/>
              <w:rPr>
                <w:rFonts w:ascii="Times New Roman" w:hAnsi="Times New Roman"/>
                <w:szCs w:val="18"/>
              </w:rPr>
            </w:pPr>
            <w:r>
              <w:rPr>
                <w:rFonts w:cs="Arial"/>
                <w:szCs w:val="18"/>
              </w:rPr>
              <w:t xml:space="preserve">Kamenná nebo keramická dlažba (plocha dlaždice </w:t>
            </w:r>
            <w:r>
              <w:rPr>
                <w:rFonts w:ascii="Times New Roman" w:hAnsi="Times New Roman"/>
                <w:szCs w:val="18"/>
              </w:rPr>
              <w:t xml:space="preserve">≤ </w:t>
            </w:r>
            <w:r>
              <w:rPr>
                <w:rFonts w:cs="Arial"/>
                <w:szCs w:val="18"/>
              </w:rPr>
              <w:t>2500 cm</w:t>
            </w:r>
            <w:r>
              <w:rPr>
                <w:rFonts w:cs="Arial"/>
                <w:szCs w:val="18"/>
                <w:vertAlign w:val="superscript"/>
              </w:rPr>
              <w:t>2</w:t>
            </w:r>
            <w:r>
              <w:rPr>
                <w:rFonts w:cs="Arial"/>
                <w:szCs w:val="18"/>
              </w:rPr>
              <w:t>)</w:t>
            </w:r>
          </w:p>
        </w:tc>
        <w:tc>
          <w:tcPr>
            <w:tcW w:w="260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72010C17" w14:textId="77777777" w:rsidR="00E579AD" w:rsidRDefault="00000000">
            <w:pPr>
              <w:pStyle w:val="Texttabulky"/>
              <w:keepNext/>
              <w:jc w:val="center"/>
              <w:rPr>
                <w:rFonts w:cs="Arial"/>
                <w:szCs w:val="18"/>
              </w:rPr>
            </w:pPr>
            <w:r>
              <w:rPr>
                <w:rFonts w:cs="Arial"/>
                <w:szCs w:val="18"/>
              </w:rPr>
              <w:t>5,0 %</w:t>
            </w:r>
          </w:p>
        </w:tc>
        <w:tc>
          <w:tcPr>
            <w:tcW w:w="266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2D39D18E" w14:textId="77777777" w:rsidR="00E579AD" w:rsidRDefault="00000000">
            <w:pPr>
              <w:pStyle w:val="Texttabulky"/>
              <w:keepNext/>
              <w:jc w:val="center"/>
              <w:rPr>
                <w:rFonts w:cs="Arial"/>
                <w:szCs w:val="18"/>
              </w:rPr>
            </w:pPr>
            <w:r>
              <w:rPr>
                <w:rFonts w:cs="Arial"/>
                <w:szCs w:val="18"/>
              </w:rPr>
              <w:t>0,5 %</w:t>
            </w:r>
          </w:p>
        </w:tc>
      </w:tr>
      <w:tr w:rsidR="00E579AD" w14:paraId="3A5E7F05" w14:textId="77777777" w:rsidTr="006A490D">
        <w:trPr>
          <w:jc w:val="center"/>
        </w:trPr>
        <w:tc>
          <w:tcPr>
            <w:tcW w:w="344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286BB9A6" w14:textId="77777777" w:rsidR="00E579AD" w:rsidRDefault="00000000">
            <w:pPr>
              <w:pStyle w:val="Texttabulky"/>
              <w:keepNext/>
              <w:rPr>
                <w:rFonts w:cs="Arial"/>
                <w:szCs w:val="18"/>
              </w:rPr>
            </w:pPr>
            <w:r>
              <w:rPr>
                <w:rFonts w:cs="Arial"/>
                <w:szCs w:val="18"/>
              </w:rPr>
              <w:t>Velkoformátová kamenná nebo keramická dlažba (&gt; 2500 cm</w:t>
            </w:r>
            <w:r>
              <w:rPr>
                <w:rFonts w:cs="Arial"/>
                <w:szCs w:val="18"/>
                <w:vertAlign w:val="superscript"/>
              </w:rPr>
              <w:t>2</w:t>
            </w:r>
            <w:r>
              <w:rPr>
                <w:rFonts w:cs="Arial"/>
                <w:szCs w:val="18"/>
              </w:rPr>
              <w:t>)</w:t>
            </w:r>
          </w:p>
        </w:tc>
        <w:tc>
          <w:tcPr>
            <w:tcW w:w="260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47BDEE65" w14:textId="77777777" w:rsidR="00E579AD" w:rsidRDefault="00000000">
            <w:pPr>
              <w:pStyle w:val="Texttabulky"/>
              <w:keepNext/>
              <w:jc w:val="center"/>
              <w:rPr>
                <w:rFonts w:cs="Arial"/>
                <w:szCs w:val="18"/>
              </w:rPr>
            </w:pPr>
            <w:r>
              <w:rPr>
                <w:rFonts w:cs="Arial"/>
                <w:szCs w:val="18"/>
              </w:rPr>
              <w:t>2,5 %</w:t>
            </w:r>
          </w:p>
        </w:tc>
        <w:tc>
          <w:tcPr>
            <w:tcW w:w="266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5C6F7168" w14:textId="77777777" w:rsidR="00E579AD" w:rsidRDefault="00000000">
            <w:pPr>
              <w:pStyle w:val="Texttabulky"/>
              <w:keepNext/>
              <w:jc w:val="center"/>
              <w:rPr>
                <w:rFonts w:cs="Arial"/>
                <w:szCs w:val="18"/>
              </w:rPr>
            </w:pPr>
            <w:r>
              <w:rPr>
                <w:rFonts w:cs="Arial"/>
                <w:szCs w:val="18"/>
              </w:rPr>
              <w:t>0,5 %</w:t>
            </w:r>
          </w:p>
        </w:tc>
      </w:tr>
      <w:tr w:rsidR="00E579AD" w14:paraId="6B16F150" w14:textId="77777777" w:rsidTr="006A490D">
        <w:trPr>
          <w:jc w:val="center"/>
        </w:trPr>
        <w:tc>
          <w:tcPr>
            <w:tcW w:w="344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563BAD4B" w14:textId="77777777" w:rsidR="00E579AD" w:rsidRDefault="00000000">
            <w:pPr>
              <w:pStyle w:val="Texttabulky"/>
              <w:keepNext/>
              <w:rPr>
                <w:rFonts w:cs="Arial"/>
                <w:szCs w:val="18"/>
              </w:rPr>
            </w:pPr>
            <w:r>
              <w:rPr>
                <w:rFonts w:cs="Arial"/>
                <w:szCs w:val="18"/>
              </w:rPr>
              <w:t>Lité podlahoviny na bázi cementu</w:t>
            </w:r>
          </w:p>
        </w:tc>
        <w:tc>
          <w:tcPr>
            <w:tcW w:w="260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4A740537" w14:textId="77777777" w:rsidR="00E579AD" w:rsidRDefault="00000000">
            <w:pPr>
              <w:pStyle w:val="Texttabulky"/>
              <w:keepNext/>
              <w:jc w:val="center"/>
              <w:rPr>
                <w:rFonts w:cs="Arial"/>
                <w:szCs w:val="18"/>
              </w:rPr>
            </w:pPr>
            <w:r>
              <w:rPr>
                <w:rFonts w:cs="Arial"/>
                <w:szCs w:val="18"/>
              </w:rPr>
              <w:t>5,0 %</w:t>
            </w:r>
          </w:p>
        </w:tc>
        <w:tc>
          <w:tcPr>
            <w:tcW w:w="266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5FF8E931" w14:textId="77777777" w:rsidR="00E579AD" w:rsidRDefault="00000000">
            <w:pPr>
              <w:pStyle w:val="Texttabulky"/>
              <w:keepNext/>
              <w:jc w:val="center"/>
              <w:rPr>
                <w:rFonts w:cs="Arial"/>
                <w:szCs w:val="18"/>
              </w:rPr>
            </w:pPr>
            <w:r>
              <w:rPr>
                <w:rFonts w:cs="Arial"/>
                <w:szCs w:val="18"/>
              </w:rPr>
              <w:t>Nelze provádět</w:t>
            </w:r>
          </w:p>
        </w:tc>
      </w:tr>
      <w:tr w:rsidR="00E579AD" w14:paraId="590DD9E2" w14:textId="77777777" w:rsidTr="006A490D">
        <w:trPr>
          <w:jc w:val="center"/>
        </w:trPr>
        <w:tc>
          <w:tcPr>
            <w:tcW w:w="344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6A347535" w14:textId="77777777" w:rsidR="00E579AD" w:rsidRDefault="00000000">
            <w:pPr>
              <w:pStyle w:val="Texttabulky"/>
              <w:keepNext/>
              <w:rPr>
                <w:rFonts w:cs="Arial"/>
                <w:szCs w:val="18"/>
              </w:rPr>
            </w:pPr>
            <w:r>
              <w:rPr>
                <w:rFonts w:cs="Arial"/>
                <w:szCs w:val="18"/>
              </w:rPr>
              <w:t xml:space="preserve">Syntetické lité podlahoviny </w:t>
            </w:r>
          </w:p>
        </w:tc>
        <w:tc>
          <w:tcPr>
            <w:tcW w:w="260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798168DD" w14:textId="77777777" w:rsidR="00E579AD" w:rsidRDefault="00000000">
            <w:pPr>
              <w:pStyle w:val="Texttabulky"/>
              <w:keepNext/>
              <w:jc w:val="center"/>
              <w:rPr>
                <w:rFonts w:cs="Arial"/>
                <w:szCs w:val="18"/>
              </w:rPr>
            </w:pPr>
            <w:r>
              <w:rPr>
                <w:rFonts w:cs="Arial"/>
                <w:szCs w:val="18"/>
              </w:rPr>
              <w:t>4,0 %</w:t>
            </w:r>
          </w:p>
        </w:tc>
        <w:tc>
          <w:tcPr>
            <w:tcW w:w="266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74A0D4BA" w14:textId="77777777" w:rsidR="00E579AD" w:rsidRDefault="00000000">
            <w:pPr>
              <w:pStyle w:val="Texttabulky"/>
              <w:keepNext/>
              <w:jc w:val="center"/>
              <w:rPr>
                <w:rFonts w:cs="Arial"/>
                <w:szCs w:val="18"/>
              </w:rPr>
            </w:pPr>
            <w:r>
              <w:rPr>
                <w:rFonts w:cs="Arial"/>
                <w:szCs w:val="18"/>
              </w:rPr>
              <w:t>0,5 %</w:t>
            </w:r>
          </w:p>
        </w:tc>
      </w:tr>
      <w:tr w:rsidR="00E579AD" w14:paraId="6F6D30EA" w14:textId="77777777" w:rsidTr="006A490D">
        <w:trPr>
          <w:jc w:val="center"/>
        </w:trPr>
        <w:tc>
          <w:tcPr>
            <w:tcW w:w="344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036C85C0" w14:textId="77777777" w:rsidR="00E579AD" w:rsidRDefault="00000000">
            <w:pPr>
              <w:pStyle w:val="Texttabulky"/>
              <w:keepNext/>
              <w:rPr>
                <w:rFonts w:cs="Arial"/>
                <w:szCs w:val="18"/>
              </w:rPr>
            </w:pPr>
            <w:proofErr w:type="spellStart"/>
            <w:r>
              <w:rPr>
                <w:rFonts w:cs="Arial"/>
                <w:szCs w:val="18"/>
              </w:rPr>
              <w:t>Paropropustná</w:t>
            </w:r>
            <w:proofErr w:type="spellEnd"/>
            <w:r>
              <w:rPr>
                <w:rFonts w:cs="Arial"/>
                <w:szCs w:val="18"/>
              </w:rPr>
              <w:t xml:space="preserve"> textilie</w:t>
            </w:r>
          </w:p>
        </w:tc>
        <w:tc>
          <w:tcPr>
            <w:tcW w:w="260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7553D7A3" w14:textId="77777777" w:rsidR="00E579AD" w:rsidRDefault="00000000">
            <w:pPr>
              <w:pStyle w:val="Texttabulky"/>
              <w:keepNext/>
              <w:jc w:val="center"/>
              <w:rPr>
                <w:rFonts w:cs="Arial"/>
                <w:szCs w:val="18"/>
              </w:rPr>
            </w:pPr>
            <w:r>
              <w:rPr>
                <w:rFonts w:cs="Arial"/>
                <w:szCs w:val="18"/>
              </w:rPr>
              <w:t>5,0 %</w:t>
            </w:r>
          </w:p>
        </w:tc>
        <w:tc>
          <w:tcPr>
            <w:tcW w:w="266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2C846D98" w14:textId="77777777" w:rsidR="00E579AD" w:rsidRDefault="00000000">
            <w:pPr>
              <w:pStyle w:val="Texttabulky"/>
              <w:keepNext/>
              <w:jc w:val="center"/>
              <w:rPr>
                <w:rFonts w:cs="Arial"/>
                <w:szCs w:val="18"/>
              </w:rPr>
            </w:pPr>
            <w:r>
              <w:rPr>
                <w:rFonts w:cs="Arial"/>
                <w:szCs w:val="18"/>
              </w:rPr>
              <w:t>1,0 %</w:t>
            </w:r>
          </w:p>
        </w:tc>
      </w:tr>
      <w:tr w:rsidR="00E579AD" w14:paraId="13961AEE" w14:textId="77777777" w:rsidTr="006A490D">
        <w:trPr>
          <w:jc w:val="center"/>
        </w:trPr>
        <w:tc>
          <w:tcPr>
            <w:tcW w:w="344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4AFA72E6" w14:textId="77777777" w:rsidR="00E579AD" w:rsidRDefault="00000000">
            <w:pPr>
              <w:pStyle w:val="Texttabulky"/>
              <w:keepNext/>
              <w:rPr>
                <w:rFonts w:cs="Arial"/>
                <w:szCs w:val="18"/>
              </w:rPr>
            </w:pPr>
            <w:r>
              <w:rPr>
                <w:rFonts w:cs="Arial"/>
                <w:szCs w:val="18"/>
              </w:rPr>
              <w:t>PVC, linoleum, guma, korek</w:t>
            </w:r>
          </w:p>
        </w:tc>
        <w:tc>
          <w:tcPr>
            <w:tcW w:w="260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0516BEFF" w14:textId="77777777" w:rsidR="00E579AD" w:rsidRDefault="00000000">
            <w:pPr>
              <w:pStyle w:val="Texttabulky"/>
              <w:keepNext/>
              <w:jc w:val="center"/>
              <w:rPr>
                <w:rFonts w:cs="Arial"/>
                <w:szCs w:val="18"/>
              </w:rPr>
            </w:pPr>
            <w:r>
              <w:rPr>
                <w:rFonts w:cs="Arial"/>
                <w:szCs w:val="18"/>
              </w:rPr>
              <w:t>3,5 %</w:t>
            </w:r>
          </w:p>
        </w:tc>
        <w:tc>
          <w:tcPr>
            <w:tcW w:w="266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54A9DD28" w14:textId="77777777" w:rsidR="00E579AD" w:rsidRDefault="00000000">
            <w:pPr>
              <w:pStyle w:val="Texttabulky"/>
              <w:keepNext/>
              <w:jc w:val="center"/>
              <w:rPr>
                <w:rFonts w:cs="Arial"/>
                <w:szCs w:val="18"/>
              </w:rPr>
            </w:pPr>
            <w:r>
              <w:rPr>
                <w:rFonts w:cs="Arial"/>
                <w:szCs w:val="18"/>
              </w:rPr>
              <w:t>0,5 %</w:t>
            </w:r>
          </w:p>
        </w:tc>
      </w:tr>
      <w:tr w:rsidR="00E579AD" w14:paraId="0EAA77FD" w14:textId="77777777" w:rsidTr="006A490D">
        <w:trPr>
          <w:jc w:val="center"/>
        </w:trPr>
        <w:tc>
          <w:tcPr>
            <w:tcW w:w="344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0093D64F" w14:textId="77777777" w:rsidR="00E579AD" w:rsidRDefault="00000000">
            <w:pPr>
              <w:pStyle w:val="Texttabulky"/>
              <w:keepNext/>
              <w:rPr>
                <w:rFonts w:cs="Arial"/>
                <w:szCs w:val="18"/>
              </w:rPr>
            </w:pPr>
            <w:r>
              <w:rPr>
                <w:rFonts w:cs="Arial"/>
                <w:szCs w:val="18"/>
              </w:rPr>
              <w:t>Dřevěné podlahy, parkety, laminátové podlahoviny</w:t>
            </w:r>
          </w:p>
        </w:tc>
        <w:tc>
          <w:tcPr>
            <w:tcW w:w="260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429150DE" w14:textId="77777777" w:rsidR="00E579AD" w:rsidRDefault="00000000">
            <w:pPr>
              <w:pStyle w:val="Texttabulky"/>
              <w:keepNext/>
              <w:jc w:val="center"/>
              <w:rPr>
                <w:rFonts w:cs="Arial"/>
                <w:szCs w:val="18"/>
              </w:rPr>
            </w:pPr>
            <w:r>
              <w:rPr>
                <w:rFonts w:cs="Arial"/>
                <w:szCs w:val="18"/>
              </w:rPr>
              <w:t>2,5 %</w:t>
            </w:r>
          </w:p>
        </w:tc>
        <w:tc>
          <w:tcPr>
            <w:tcW w:w="266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70" w:type="dxa"/>
              <w:bottom w:w="0" w:type="dxa"/>
              <w:right w:w="70" w:type="dxa"/>
            </w:tcMar>
            <w:vAlign w:val="center"/>
          </w:tcPr>
          <w:p w14:paraId="5BD82904" w14:textId="77777777" w:rsidR="00E579AD" w:rsidRDefault="00000000">
            <w:pPr>
              <w:pStyle w:val="Texttabulky"/>
              <w:keepNext/>
              <w:jc w:val="center"/>
              <w:rPr>
                <w:rFonts w:cs="Arial"/>
                <w:szCs w:val="18"/>
              </w:rPr>
            </w:pPr>
            <w:r>
              <w:rPr>
                <w:rFonts w:cs="Arial"/>
                <w:szCs w:val="18"/>
              </w:rPr>
              <w:t>0,5 %</w:t>
            </w:r>
          </w:p>
        </w:tc>
      </w:tr>
    </w:tbl>
    <w:p w14:paraId="2A113683" w14:textId="6BDA7082" w:rsidR="00E579AD" w:rsidRDefault="00000000">
      <w:pPr>
        <w:pStyle w:val="Textnormy"/>
        <w:spacing w:before="120"/>
      </w:pPr>
      <w:r>
        <w:rPr>
          <w:b/>
          <w:bCs/>
          <w:spacing w:val="-4"/>
        </w:rPr>
        <w:t>5.3.7</w:t>
      </w:r>
      <w:r>
        <w:rPr>
          <w:spacing w:val="-4"/>
        </w:rPr>
        <w:t> V případě, že součástí podlahy je systém podlahového vytápění, musí být požadavek na nejvyšší dovolenou</w:t>
      </w:r>
      <w:r>
        <w:t xml:space="preserve"> vlhkost u cementového potěru snížen o 0,5 %, u potěru na bázi síranu vápenatého o </w:t>
      </w:r>
      <w:r w:rsidR="00540E05">
        <w:t>0,1</w:t>
      </w:r>
      <w:r>
        <w:t> %.</w:t>
      </w:r>
    </w:p>
    <w:p w14:paraId="26C94D34" w14:textId="48557777" w:rsidR="0070058F" w:rsidRDefault="0070058F" w:rsidP="0070058F">
      <w:pPr>
        <w:pStyle w:val="Poznmka"/>
      </w:pPr>
      <w:r>
        <w:rPr>
          <w:spacing w:val="-2"/>
        </w:rPr>
        <w:t>POZNÁMKA 1</w:t>
      </w:r>
      <w:r>
        <w:rPr>
          <w:rFonts w:ascii="Arial Unicode MS" w:hAnsi="Arial Unicode MS" w:cs="Arial Unicode MS"/>
          <w:spacing w:val="-2"/>
        </w:rPr>
        <w:t> </w:t>
      </w:r>
      <w:r>
        <w:t>Pokud je potěr na bázi kombinovaných pojiv, je třeba, aby nejvyšší dovolené vlhkosti byly stanoveny výrobcem tohoto potěru.</w:t>
      </w:r>
    </w:p>
    <w:p w14:paraId="7A9D1E4C" w14:textId="36EA6E4A" w:rsidR="0070058F" w:rsidRDefault="0070058F" w:rsidP="0070058F">
      <w:pPr>
        <w:pStyle w:val="Poznmka"/>
      </w:pPr>
      <w:r>
        <w:rPr>
          <w:spacing w:val="-2"/>
        </w:rPr>
        <w:t>POZNÁMKA 2</w:t>
      </w:r>
      <w:r>
        <w:rPr>
          <w:rFonts w:ascii="Arial Unicode MS" w:hAnsi="Arial Unicode MS" w:cs="Arial Unicode MS"/>
          <w:spacing w:val="-2"/>
        </w:rPr>
        <w:t> </w:t>
      </w:r>
      <w:r>
        <w:t>Rychlost vysychání potěrů se časem snižuje, proto je pro dosažení požadované vlhkosti, zejména u nášlapných vrstev dřevěných a laminátových, obvykle třeba významně dlouhého časového období. U cementových potěrů lze případně využít možnost uzavření vlhkosti v podkladu.</w:t>
      </w:r>
    </w:p>
    <w:p w14:paraId="716512D5" w14:textId="41235272" w:rsidR="00E579AD" w:rsidRDefault="00000000">
      <w:pPr>
        <w:pStyle w:val="Textnormy"/>
      </w:pPr>
      <w:r>
        <w:rPr>
          <w:b/>
          <w:bCs/>
        </w:rPr>
        <w:t>5.3.8</w:t>
      </w:r>
      <w:r>
        <w:rPr>
          <w:spacing w:val="-4"/>
        </w:rPr>
        <w:t> Jednodílné zárubně, kde má být prahová spojka zabudovaná v podlaze, se osazují před zhotovením podlahy. Jednodílné zárubně, kde prahová spojka v podlaze zabudovaná být nemá, se osazují po dokončení podlahy.</w:t>
      </w:r>
    </w:p>
    <w:p w14:paraId="508DEA13" w14:textId="0AA2BF7F" w:rsidR="005A7E03" w:rsidRPr="006A490D" w:rsidRDefault="005A7E03" w:rsidP="00352A8D">
      <w:pPr>
        <w:pStyle w:val="Nadpis2"/>
      </w:pPr>
      <w:r w:rsidRPr="00352A8D">
        <w:t>5.4</w:t>
      </w:r>
      <w:r w:rsidRPr="006A490D">
        <w:t> </w:t>
      </w:r>
      <w:r w:rsidRPr="006A490D">
        <w:t>Keramické dlažby</w:t>
      </w:r>
    </w:p>
    <w:p w14:paraId="475582EE" w14:textId="4E4CFE87" w:rsidR="005A7E03" w:rsidRPr="005A7E03" w:rsidRDefault="005A7E03" w:rsidP="005A7E03">
      <w:pPr>
        <w:pStyle w:val="Textnormy"/>
      </w:pPr>
      <w:r>
        <w:t>V</w:t>
      </w:r>
      <w:r w:rsidRPr="005A7E03">
        <w:t xml:space="preserve"> interiéru musí být po vytvrzení</w:t>
      </w:r>
      <w:r>
        <w:t xml:space="preserve"> lepidla</w:t>
      </w:r>
      <w:r w:rsidRPr="005A7E03">
        <w:t xml:space="preserve"> lepidlem pokryto minimálně 80 % plochy prvku</w:t>
      </w:r>
      <w:r>
        <w:t>,</w:t>
      </w:r>
      <w:r w:rsidRPr="005A7E03">
        <w:t xml:space="preserve"> s výjimkou sprch, kde se požaduje pokrytí v rozsahu 95 %, rovněž se </w:t>
      </w:r>
      <w:r>
        <w:t xml:space="preserve">pokrytí </w:t>
      </w:r>
      <w:proofErr w:type="gramStart"/>
      <w:r>
        <w:t>95</w:t>
      </w:r>
      <w:r>
        <w:rPr>
          <w:lang w:val="en-GB"/>
        </w:rPr>
        <w:t>%</w:t>
      </w:r>
      <w:proofErr w:type="gramEnd"/>
      <w:r w:rsidRPr="005A7E03">
        <w:t xml:space="preserve"> vyžaduje u velkoformátových obkladových prvků</w:t>
      </w:r>
      <w:r>
        <w:t>.</w:t>
      </w:r>
    </w:p>
    <w:p w14:paraId="72CE3D5D" w14:textId="486F1147" w:rsidR="005A7E03" w:rsidRPr="005A7E03" w:rsidRDefault="005A7E03" w:rsidP="006A490D">
      <w:pPr>
        <w:pStyle w:val="Textnormy"/>
      </w:pPr>
      <w:r>
        <w:t>V</w:t>
      </w:r>
      <w:r w:rsidRPr="005A7E03">
        <w:t xml:space="preserve"> exteriéru se podlepení</w:t>
      </w:r>
      <w:r>
        <w:t xml:space="preserve"> v rozsahu </w:t>
      </w:r>
      <w:proofErr w:type="gramStart"/>
      <w:r>
        <w:t>95</w:t>
      </w:r>
      <w:r>
        <w:rPr>
          <w:lang w:val="en-GB"/>
        </w:rPr>
        <w:t>%</w:t>
      </w:r>
      <w:proofErr w:type="gramEnd"/>
      <w:r w:rsidRPr="005A7E03">
        <w:t xml:space="preserve"> vyžaduje u všech montáží obkladových prvků</w:t>
      </w:r>
      <w:r>
        <w:t>.</w:t>
      </w:r>
    </w:p>
    <w:p w14:paraId="6D14FF6F" w14:textId="7AB8797C" w:rsidR="005A7E03" w:rsidRPr="005A7E03" w:rsidRDefault="005A7E03" w:rsidP="006A490D">
      <w:pPr>
        <w:pStyle w:val="Textnormy"/>
      </w:pPr>
      <w:r>
        <w:t>V</w:t>
      </w:r>
      <w:r w:rsidRPr="005A7E03">
        <w:t xml:space="preserve"> interiéru mohou mít stěnové sokly po vytvrzení lepidla pokrytí minimálně 60 %. </w:t>
      </w:r>
    </w:p>
    <w:p w14:paraId="38D95403" w14:textId="77777777" w:rsidR="00E579AD" w:rsidRDefault="00000000">
      <w:pPr>
        <w:pStyle w:val="Nadpis1"/>
        <w:spacing w:before="240"/>
        <w:rPr>
          <w:rFonts w:cs="Arial"/>
          <w:bCs/>
          <w:szCs w:val="24"/>
        </w:rPr>
      </w:pPr>
      <w:bookmarkStart w:id="110" w:name="_Toc198693073"/>
      <w:bookmarkStart w:id="111" w:name="_Toc316647938"/>
      <w:bookmarkEnd w:id="110"/>
      <w:bookmarkEnd w:id="111"/>
      <w:r>
        <w:rPr>
          <w:rFonts w:cs="Arial"/>
          <w:bCs/>
          <w:szCs w:val="24"/>
        </w:rPr>
        <w:t>6</w:t>
      </w:r>
      <w:r>
        <w:rPr>
          <w:rFonts w:ascii="Arial Unicode MS" w:hAnsi="Arial Unicode MS" w:cs="Arial Unicode MS"/>
          <w:bCs/>
          <w:szCs w:val="24"/>
        </w:rPr>
        <w:t> </w:t>
      </w:r>
      <w:r>
        <w:rPr>
          <w:rFonts w:cs="Arial"/>
          <w:bCs/>
          <w:szCs w:val="24"/>
        </w:rPr>
        <w:t>Průmyslové podlahy</w:t>
      </w:r>
    </w:p>
    <w:p w14:paraId="0478D8A7" w14:textId="77777777" w:rsidR="00E579AD" w:rsidRDefault="00000000">
      <w:pPr>
        <w:pStyle w:val="Nadpis2"/>
        <w:spacing w:before="120"/>
        <w:rPr>
          <w:rFonts w:cs="Arial"/>
          <w:bCs/>
        </w:rPr>
      </w:pPr>
      <w:bookmarkStart w:id="112" w:name="_Toc198693074"/>
      <w:bookmarkStart w:id="113" w:name="_Toc316647939"/>
      <w:bookmarkEnd w:id="112"/>
      <w:bookmarkEnd w:id="113"/>
      <w:r>
        <w:rPr>
          <w:rFonts w:cs="Arial"/>
          <w:bCs/>
        </w:rPr>
        <w:t>6.1 Návrh průmyslové podlahy</w:t>
      </w:r>
    </w:p>
    <w:p w14:paraId="2B1C1ED0" w14:textId="77777777" w:rsidR="00E579AD" w:rsidRDefault="00000000">
      <w:pPr>
        <w:pStyle w:val="Textnormy"/>
      </w:pPr>
      <w:r>
        <w:t>Podkladem pro návrh podlahy je zejména přesná specifikace zatížení podlahy plošným zatížením, bodovým zatížením a kolovými tlaky manipulačních prostředků, požadavky vyplývající z bezpečného ukotvení regálového systému, případně další vlivy.</w:t>
      </w:r>
    </w:p>
    <w:p w14:paraId="70D6E87A" w14:textId="77777777" w:rsidR="00E579AD" w:rsidRDefault="00000000">
      <w:pPr>
        <w:pStyle w:val="Textnormy"/>
      </w:pPr>
      <w:r>
        <w:rPr>
          <w:b/>
          <w:bCs/>
        </w:rPr>
        <w:t>6.1.1</w:t>
      </w:r>
      <w:r>
        <w:t> Návrh podlahy musí být součástí projektové dokumentace pro provádění stavby.</w:t>
      </w:r>
    </w:p>
    <w:p w14:paraId="7FA18521" w14:textId="77777777" w:rsidR="00E579AD" w:rsidRDefault="00000000">
      <w:pPr>
        <w:pStyle w:val="Textnormy"/>
      </w:pPr>
      <w:r>
        <w:rPr>
          <w:b/>
          <w:bCs/>
        </w:rPr>
        <w:t>6.1.2</w:t>
      </w:r>
      <w:r>
        <w:t> Návrh průmyslové podlahy musí obsahovat zejména:</w:t>
      </w:r>
    </w:p>
    <w:p w14:paraId="727D4A15" w14:textId="77777777" w:rsidR="00E579AD" w:rsidRDefault="00000000">
      <w:pPr>
        <w:pStyle w:val="Seznamvnorm"/>
        <w:numPr>
          <w:ilvl w:val="0"/>
          <w:numId w:val="12"/>
        </w:numPr>
        <w:ind w:left="284" w:hanging="284"/>
      </w:pPr>
      <w:r>
        <w:t>provozní požadavky na podlahu (např. kolové tlaky manipulačních prostředků, resp. kontaktní napětí pod koly, parametry kol, velikost síly v regálové stojce, konfigurace regálů, napětí pod patkami stojek regálů, plošné zatížení atd.);</w:t>
      </w:r>
    </w:p>
    <w:p w14:paraId="4B8FF4A6" w14:textId="77777777" w:rsidR="00E579AD" w:rsidRDefault="00000000">
      <w:pPr>
        <w:pStyle w:val="Seznamvnorm"/>
        <w:numPr>
          <w:ilvl w:val="0"/>
          <w:numId w:val="12"/>
        </w:numPr>
        <w:ind w:left="284" w:hanging="284"/>
      </w:pPr>
      <w:r>
        <w:t>skladbu podlahy, tloušťku jednotlivých vrstev i kvalitu použitých materiálů;</w:t>
      </w:r>
    </w:p>
    <w:p w14:paraId="6CA9693B" w14:textId="77777777" w:rsidR="00E579AD" w:rsidRDefault="00000000">
      <w:pPr>
        <w:pStyle w:val="Seznamvnorm"/>
        <w:numPr>
          <w:ilvl w:val="0"/>
          <w:numId w:val="12"/>
        </w:numPr>
        <w:ind w:left="284" w:hanging="284"/>
      </w:pPr>
      <w:r>
        <w:t>statické posouzení nosné podlahové desky na základě znalosti vnějšího užitného zatížení a kvality, resp. požadavků na podkladní vrstvy;</w:t>
      </w:r>
    </w:p>
    <w:p w14:paraId="3A36EFF9" w14:textId="77777777" w:rsidR="00E579AD" w:rsidRDefault="00000000">
      <w:pPr>
        <w:pStyle w:val="Seznamvnorm"/>
        <w:numPr>
          <w:ilvl w:val="0"/>
          <w:numId w:val="12"/>
        </w:numPr>
        <w:ind w:left="284" w:hanging="284"/>
      </w:pPr>
      <w:r>
        <w:t>přesně definované požadavky na míru zhutnění podloží;</w:t>
      </w:r>
    </w:p>
    <w:p w14:paraId="68A100E4" w14:textId="77777777" w:rsidR="00E579AD" w:rsidRDefault="00000000">
      <w:pPr>
        <w:pStyle w:val="Seznamvnorm"/>
        <w:numPr>
          <w:ilvl w:val="0"/>
          <w:numId w:val="12"/>
        </w:numPr>
        <w:ind w:left="284" w:hanging="284"/>
      </w:pPr>
      <w:r>
        <w:t>vzdálenost a hloubku prořezu smršťovacích spár;</w:t>
      </w:r>
    </w:p>
    <w:p w14:paraId="03AC1814" w14:textId="77777777" w:rsidR="00E579AD" w:rsidRDefault="00000000">
      <w:pPr>
        <w:pStyle w:val="Seznamvnorm"/>
        <w:numPr>
          <w:ilvl w:val="0"/>
          <w:numId w:val="12"/>
        </w:numPr>
        <w:ind w:left="284" w:hanging="284"/>
      </w:pPr>
      <w:r>
        <w:t>požadavky na úpravu a vyplnění smršťovacích spár po dokončení podlahové konstrukce, zejména s ohledem na tuhost výplně a riziko olamování hran spár;</w:t>
      </w:r>
    </w:p>
    <w:p w14:paraId="7C24644B" w14:textId="77777777" w:rsidR="00E579AD" w:rsidRDefault="00000000">
      <w:pPr>
        <w:pStyle w:val="Seznamvnorm"/>
        <w:numPr>
          <w:ilvl w:val="0"/>
          <w:numId w:val="12"/>
        </w:numPr>
        <w:ind w:left="284" w:hanging="284"/>
      </w:pPr>
      <w:r>
        <w:lastRenderedPageBreak/>
        <w:t>polohu a konstrukční řešení dilatačních spár;</w:t>
      </w:r>
    </w:p>
    <w:p w14:paraId="1B2897D2" w14:textId="77777777" w:rsidR="00E579AD" w:rsidRDefault="00000000">
      <w:pPr>
        <w:pStyle w:val="Seznamvnorm"/>
        <w:numPr>
          <w:ilvl w:val="0"/>
          <w:numId w:val="12"/>
        </w:numPr>
        <w:ind w:left="284" w:hanging="284"/>
      </w:pPr>
      <w:r>
        <w:t>způsob přenosu posouvajících sil mezi jednotlivými dilatačními úseky;</w:t>
      </w:r>
    </w:p>
    <w:p w14:paraId="7F550F74" w14:textId="77777777" w:rsidR="00E579AD" w:rsidRDefault="00000000">
      <w:pPr>
        <w:pStyle w:val="Seznamvnorm"/>
        <w:numPr>
          <w:ilvl w:val="0"/>
          <w:numId w:val="12"/>
        </w:numPr>
        <w:ind w:left="284" w:hanging="284"/>
      </w:pPr>
      <w:r>
        <w:t>požadavky na místní rovinnost povrchu podkladních podlahových vrstev (ne nášlapné vrstvy);</w:t>
      </w:r>
    </w:p>
    <w:p w14:paraId="7D3ECFDF" w14:textId="77777777" w:rsidR="00E579AD" w:rsidRDefault="00000000">
      <w:pPr>
        <w:pStyle w:val="Seznamvnorm"/>
        <w:numPr>
          <w:ilvl w:val="0"/>
          <w:numId w:val="12"/>
        </w:numPr>
        <w:ind w:left="284" w:hanging="284"/>
      </w:pPr>
      <w:r>
        <w:t>u podlah s definovanou dráhou pojezdu požadavky na podlahu vyplývající z požadavků dodavatele manipulačního systému;</w:t>
      </w:r>
    </w:p>
    <w:p w14:paraId="6DB98C3B" w14:textId="77777777" w:rsidR="00E579AD" w:rsidRDefault="00000000">
      <w:pPr>
        <w:pStyle w:val="Seznamvnorm"/>
        <w:numPr>
          <w:ilvl w:val="0"/>
          <w:numId w:val="12"/>
        </w:numPr>
        <w:ind w:left="284" w:hanging="284"/>
      </w:pPr>
      <w:r>
        <w:t>opatření, které zajistí, aby miskovitá deformace nezpůsobila vznik nežádoucích dutin v podlahové skladbě, nevedla ke vzniku nadlimitních trhlin a nadlimitních odchylek místní rovinnosti povrchu podlahy;</w:t>
      </w:r>
    </w:p>
    <w:p w14:paraId="024594C5" w14:textId="77777777" w:rsidR="00E579AD" w:rsidRDefault="00000000">
      <w:pPr>
        <w:pStyle w:val="Seznamvnorm"/>
        <w:numPr>
          <w:ilvl w:val="0"/>
          <w:numId w:val="12"/>
        </w:numPr>
        <w:ind w:left="284" w:hanging="284"/>
      </w:pPr>
      <w:r>
        <w:t>požadavky na způsob a dobu ošetřování zrajícího betonu s cílem omezit vznik smršťovacích trhlin a minimalizovat miskovitou deformaci;</w:t>
      </w:r>
    </w:p>
    <w:p w14:paraId="4268FB3E" w14:textId="77777777" w:rsidR="00E579AD" w:rsidRDefault="00000000">
      <w:pPr>
        <w:pStyle w:val="Seznamvnorm"/>
        <w:numPr>
          <w:ilvl w:val="0"/>
          <w:numId w:val="12"/>
        </w:numPr>
        <w:ind w:left="284" w:hanging="284"/>
      </w:pPr>
      <w:r>
        <w:t>napojení podlahy na svislé konstrukce.</w:t>
      </w:r>
    </w:p>
    <w:p w14:paraId="507B63C6" w14:textId="77777777" w:rsidR="00E579AD" w:rsidRDefault="00000000">
      <w:pPr>
        <w:pStyle w:val="Seznamvnorm"/>
        <w:numPr>
          <w:ilvl w:val="0"/>
          <w:numId w:val="12"/>
        </w:numPr>
        <w:ind w:left="284" w:hanging="284"/>
      </w:pPr>
      <w:r>
        <w:t>pokud jsou na podlahu kladeny zvýšené estetické nároky, musí být uvedeny konkrétní požadavky na vzhled povrchu a řešena s tím související materiálová a konstrukční opatření.</w:t>
      </w:r>
    </w:p>
    <w:p w14:paraId="28AF8324" w14:textId="77777777" w:rsidR="00E579AD" w:rsidRDefault="00000000">
      <w:pPr>
        <w:pStyle w:val="Textnormy"/>
      </w:pPr>
      <w:r>
        <w:t>Návrh podlahy může dále stanovit například:</w:t>
      </w:r>
    </w:p>
    <w:p w14:paraId="7046B83E" w14:textId="77777777" w:rsidR="00E579AD" w:rsidRDefault="00000000">
      <w:pPr>
        <w:pStyle w:val="Seznamvnorm"/>
        <w:numPr>
          <w:ilvl w:val="0"/>
          <w:numId w:val="12"/>
        </w:numPr>
        <w:ind w:left="284" w:hanging="284"/>
      </w:pPr>
      <w:r>
        <w:t>požadavky na místní rovinnost povrchu nášlapné vrstvy jiné než v tabulkách 2 a 3;</w:t>
      </w:r>
    </w:p>
    <w:p w14:paraId="64171D41" w14:textId="77777777" w:rsidR="00E579AD" w:rsidRDefault="00000000">
      <w:pPr>
        <w:pStyle w:val="Seznamvnorm"/>
        <w:numPr>
          <w:ilvl w:val="0"/>
          <w:numId w:val="12"/>
        </w:numPr>
        <w:ind w:left="284" w:hanging="284"/>
      </w:pPr>
      <w:r>
        <w:t>požadavky na dovolené odchylky celkové rovinnosti povrchu jednotlivých vrstev podlahy jiné než v tabulce 1;</w:t>
      </w:r>
    </w:p>
    <w:p w14:paraId="65CA34D5" w14:textId="77777777" w:rsidR="00E579AD" w:rsidRDefault="00000000">
      <w:pPr>
        <w:pStyle w:val="Seznamvnorm"/>
        <w:numPr>
          <w:ilvl w:val="0"/>
          <w:numId w:val="12"/>
        </w:numPr>
        <w:ind w:left="284" w:hanging="284"/>
      </w:pPr>
      <w:r>
        <w:t>požadavek na maximální povolenou šířku trhliny v betonové desce odlišný od požadavku článku 4.1.1; požadavek musí odpovídat stupni vlivu prostředí dle ČSN EN 206 + A2 ve kterém se podlaha bude nacházet a musí být zohledněn v návrhu vyztužení desky.</w:t>
      </w:r>
    </w:p>
    <w:p w14:paraId="1959B0A3" w14:textId="77777777" w:rsidR="00E579AD" w:rsidRDefault="00000000">
      <w:pPr>
        <w:pStyle w:val="Seznamvnorm"/>
        <w:numPr>
          <w:ilvl w:val="0"/>
          <w:numId w:val="12"/>
        </w:numPr>
        <w:ind w:left="284" w:hanging="284"/>
      </w:pPr>
      <w:r>
        <w:t>přípustný maximální rozsah lokálních oprav vad z hlediska funkčnosti a vzhledu podlahy.</w:t>
      </w:r>
    </w:p>
    <w:p w14:paraId="20DA2E37" w14:textId="77777777" w:rsidR="00E579AD" w:rsidRDefault="00000000">
      <w:pPr>
        <w:pStyle w:val="Poznmka"/>
      </w:pPr>
      <w:r>
        <w:t>POZNÁMKY</w:t>
      </w:r>
    </w:p>
    <w:p w14:paraId="6D2BB504" w14:textId="74AD10A0" w:rsidR="00E579AD" w:rsidRDefault="00000000">
      <w:pPr>
        <w:pStyle w:val="Seznampoznmek"/>
        <w:numPr>
          <w:ilvl w:val="0"/>
          <w:numId w:val="13"/>
        </w:numPr>
        <w:ind w:left="284" w:hanging="284"/>
      </w:pPr>
      <w:r>
        <w:t xml:space="preserve">U průmyslových podlah jsou zpravidla preferovány podstatné funkční vlastnosti splňující náročné požadavky provozu (např. mechanická odolnost, </w:t>
      </w:r>
      <w:proofErr w:type="spellStart"/>
      <w:r>
        <w:t>protikluznost</w:t>
      </w:r>
      <w:proofErr w:type="spellEnd"/>
      <w:r>
        <w:t>).</w:t>
      </w:r>
    </w:p>
    <w:p w14:paraId="40CC4DC5" w14:textId="77777777" w:rsidR="00E579AD" w:rsidRDefault="00000000">
      <w:pPr>
        <w:pStyle w:val="Seznampoznmek"/>
        <w:numPr>
          <w:ilvl w:val="0"/>
          <w:numId w:val="13"/>
        </w:numPr>
        <w:ind w:left="284" w:hanging="284"/>
      </w:pPr>
      <w:r>
        <w:t>Použití kovových systémových výrobků pro úpravu dilatačních spár a pracovních spár výrazně zmenšuje riziko poškození hran desek v těchto místech od pojezdu manipulačních prostředků.</w:t>
      </w:r>
    </w:p>
    <w:p w14:paraId="78D04705" w14:textId="77777777" w:rsidR="00E579AD" w:rsidRDefault="00000000">
      <w:pPr>
        <w:pStyle w:val="Seznampoznmek"/>
        <w:numPr>
          <w:ilvl w:val="0"/>
          <w:numId w:val="13"/>
        </w:numPr>
        <w:ind w:left="284" w:hanging="284"/>
      </w:pPr>
      <w:r>
        <w:t>Ze zkušeností vyplývá, že u trhlin širších než 0,2 mm může docházet při přejezdu manipulačních prostředků s tvrdými koly (např. tvrdá guma, silon, polyamid) k olamování hran trhlin. Při pojezdu prostředky s kovovými koly může docházet k olamování hran i u trhlin s šířkou menší než 0,2 mm.</w:t>
      </w:r>
    </w:p>
    <w:p w14:paraId="69417D74" w14:textId="77777777" w:rsidR="00E579AD" w:rsidRDefault="00000000">
      <w:pPr>
        <w:pStyle w:val="Seznampoznmek"/>
        <w:numPr>
          <w:ilvl w:val="0"/>
          <w:numId w:val="13"/>
        </w:numPr>
        <w:ind w:left="284" w:hanging="284"/>
      </w:pPr>
      <w:r>
        <w:t>Při definování požadavků na výrobky pro přenášení svislého namáhání přes spáry (například kluzné trny) lze využít některých ustanovení ČSN EN 13877-3.</w:t>
      </w:r>
    </w:p>
    <w:p w14:paraId="1076C80D" w14:textId="77777777" w:rsidR="00E579AD" w:rsidRDefault="00000000">
      <w:pPr>
        <w:pStyle w:val="Seznampoznmek"/>
        <w:numPr>
          <w:ilvl w:val="0"/>
          <w:numId w:val="13"/>
        </w:numPr>
        <w:ind w:left="284" w:hanging="284"/>
      </w:pPr>
      <w:r>
        <w:t>Povrch podlahy je manipulačními prostředky obvykle nejvíce namáhán v manipulačních zónách u nakládacích ramp, v oblastech průjezdů (např mezi sousedními halami) a v prostorech pro přesuny.</w:t>
      </w:r>
    </w:p>
    <w:p w14:paraId="37E54655" w14:textId="77777777" w:rsidR="00E579AD" w:rsidRDefault="00000000">
      <w:pPr>
        <w:pStyle w:val="Seznampoznmek"/>
        <w:numPr>
          <w:ilvl w:val="0"/>
          <w:numId w:val="13"/>
        </w:numPr>
        <w:ind w:left="284" w:hanging="284"/>
      </w:pPr>
      <w:r>
        <w:t xml:space="preserve">Opatřením pro omezení důsledku miskovité deformace může být např. vložení trnů nebo výztužných prutů do míst smršťovacích spár, dlouhodobé (nadstandardní) ošetřování betonu, použití betonové směsi se sníženým smrštěním, návrhem </w:t>
      </w:r>
      <w:proofErr w:type="spellStart"/>
      <w:r>
        <w:t>bezesparé</w:t>
      </w:r>
      <w:proofErr w:type="spellEnd"/>
      <w:r>
        <w:t xml:space="preserve"> nebo předpjaté podlahy atd. Případně definování způsobu, jak budou nežádoucí důsledky eliminovány. Kombinovat je možno více opatření.</w:t>
      </w:r>
    </w:p>
    <w:p w14:paraId="71C7F9C7" w14:textId="77777777" w:rsidR="00E579AD" w:rsidRDefault="00000000">
      <w:pPr>
        <w:pStyle w:val="Textnormy"/>
      </w:pPr>
      <w:r>
        <w:rPr>
          <w:b/>
          <w:bCs/>
        </w:rPr>
        <w:t>6.1.3</w:t>
      </w:r>
      <w:r>
        <w:t> Požadavky na místní rovinnost povrchu podkladních podlahových vrstev (ne nášlapné vrstvy) definované v návrhu podlahy musí vycházet z požadavků následné vrstvy na podklad. Pokud požadavky na podklad nejsou technologií spodní vrstvy splnitelné, musí být mezi tyto vrstvy vložena vyrovnávací vrstva.</w:t>
      </w:r>
    </w:p>
    <w:p w14:paraId="1FC62B66" w14:textId="77777777" w:rsidR="00E579AD" w:rsidRDefault="00000000">
      <w:pPr>
        <w:pStyle w:val="Textnormy"/>
      </w:pPr>
      <w:r>
        <w:rPr>
          <w:b/>
          <w:bCs/>
          <w:spacing w:val="-4"/>
        </w:rPr>
        <w:t>6.1.4</w:t>
      </w:r>
      <w:r>
        <w:rPr>
          <w:spacing w:val="-4"/>
        </w:rPr>
        <w:t> V návrhu podlahy musí být zřetelně uvedeno, na jaké plošné, bodové a pohyblivé zatížení je podlahová konstrukce</w:t>
      </w:r>
      <w:r>
        <w:t xml:space="preserve"> navrhována. V případě pohyblivého zatížení musí být k dispozici zatěžovací schéma dopravního prostředku, hodnoty kolových sil, průměr kol a typ materiálu jednotlivých kol. V rámci statického posudku je třeba prokázat, že sedání podloží podlahy nepřesáhne maximální povolenou hodnotu, a to s uvážením deformací v celé aktivní zóně sedání. </w:t>
      </w:r>
    </w:p>
    <w:p w14:paraId="107BB54F" w14:textId="77777777" w:rsidR="00E579AD" w:rsidRDefault="00000000">
      <w:pPr>
        <w:pStyle w:val="Textnormy"/>
      </w:pPr>
      <w:r>
        <w:rPr>
          <w:b/>
          <w:bCs/>
        </w:rPr>
        <w:t>6.1.5</w:t>
      </w:r>
      <w:r>
        <w:t xml:space="preserve"> U průmyslových podlah s vyšší intenzitou pohybu dopravních a manipulačních prostředků, nebo pohybu </w:t>
      </w:r>
      <w:r>
        <w:rPr>
          <w:spacing w:val="-2"/>
        </w:rPr>
        <w:t>těchto prostředků s vyššími kolovými tlaky, je nezbytné porovnat kontaktní napětí pod koly dopravních prostředků</w:t>
      </w:r>
      <w:r>
        <w:t xml:space="preserve"> s pevností v tlaku povrchových vrstev.</w:t>
      </w:r>
    </w:p>
    <w:p w14:paraId="74E75596" w14:textId="77777777" w:rsidR="00E579AD" w:rsidRDefault="00000000">
      <w:pPr>
        <w:pStyle w:val="Textnormy"/>
      </w:pPr>
      <w:r>
        <w:rPr>
          <w:b/>
          <w:bCs/>
          <w:spacing w:val="-2"/>
        </w:rPr>
        <w:t>6.1.6</w:t>
      </w:r>
      <w:r>
        <w:rPr>
          <w:spacing w:val="-2"/>
        </w:rPr>
        <w:t xml:space="preserve"> Při návrhu průmyslových podlahových konstrukcí s vysokou intenzitou provozu manipulačních prostředků </w:t>
      </w:r>
      <w:r>
        <w:t>je třeba vzít v úvahu, že požadavky na místní rovinnost, zejména v oblasti smršťovacích spár, musí být výrazně přísnější. Jakékoli nerovnosti totiž vyvolávají při pojezdu doplňující dynamické účinky, které mohou podlahu v oblasti těchto spár poškodit. To se v plné míře týká i průmyslových podlah zhotovovaných z betonových nebo keramických dlaždic.</w:t>
      </w:r>
    </w:p>
    <w:p w14:paraId="69CB5D0A" w14:textId="77777777" w:rsidR="00E579AD" w:rsidRDefault="00000000">
      <w:pPr>
        <w:pStyle w:val="Poznmka"/>
        <w:rPr>
          <w:rFonts w:cs="Arial"/>
          <w:szCs w:val="18"/>
        </w:rPr>
      </w:pPr>
      <w:r>
        <w:lastRenderedPageBreak/>
        <w:t>POZNÁMKA 1</w:t>
      </w:r>
      <w:r>
        <w:rPr>
          <w:rFonts w:ascii="Arial Unicode MS" w:hAnsi="Arial Unicode MS" w:cs="Arial Unicode MS"/>
        </w:rPr>
        <w:t> </w:t>
      </w:r>
      <w:r>
        <w:rPr>
          <w:rFonts w:cs="Arial"/>
          <w:szCs w:val="18"/>
        </w:rPr>
        <w:t>Pokud mají být na podlaze provozovány manipulační prostředky s kovovými nebo plnými plastovými koly, doporučuje se volit tzv. bezespárou podlahu.</w:t>
      </w:r>
    </w:p>
    <w:p w14:paraId="39BD4B15" w14:textId="77777777" w:rsidR="00E579AD" w:rsidRDefault="00000000">
      <w:pPr>
        <w:pStyle w:val="Poznmka"/>
        <w:rPr>
          <w:rFonts w:cs="Arial"/>
          <w:szCs w:val="18"/>
        </w:rPr>
      </w:pPr>
      <w:r>
        <w:t>POZNÁMKA 2</w:t>
      </w:r>
      <w:r>
        <w:rPr>
          <w:rFonts w:ascii="Arial Unicode MS" w:hAnsi="Arial Unicode MS" w:cs="Arial Unicode MS"/>
        </w:rPr>
        <w:t> </w:t>
      </w:r>
      <w:r>
        <w:rPr>
          <w:rFonts w:cs="Arial"/>
          <w:szCs w:val="18"/>
        </w:rPr>
        <w:t xml:space="preserve">Významně negativní vliv na rovinnost podlahy v místech spár má miskovitá deformace a rozdílná deformace sousedních desek. V místech s intenzivním pojezdem se proto doporučuje umístit do spár </w:t>
      </w:r>
      <w:proofErr w:type="spellStart"/>
      <w:r>
        <w:rPr>
          <w:rFonts w:cs="Arial"/>
          <w:szCs w:val="18"/>
        </w:rPr>
        <w:t>spřahovací</w:t>
      </w:r>
      <w:proofErr w:type="spellEnd"/>
      <w:r>
        <w:rPr>
          <w:rFonts w:cs="Arial"/>
          <w:szCs w:val="18"/>
        </w:rPr>
        <w:t xml:space="preserve"> prvky (např. trny).</w:t>
      </w:r>
    </w:p>
    <w:p w14:paraId="2DF64789" w14:textId="77777777" w:rsidR="00E579AD" w:rsidRDefault="00000000">
      <w:pPr>
        <w:pStyle w:val="Textnormy"/>
      </w:pPr>
      <w:r>
        <w:rPr>
          <w:b/>
          <w:bCs/>
          <w:spacing w:val="-2"/>
        </w:rPr>
        <w:t>6.1.7 </w:t>
      </w:r>
      <w:r>
        <w:rPr>
          <w:spacing w:val="-2"/>
        </w:rPr>
        <w:t>Při návrhu podlahy se musí vzít v úvahu, že jakákoliv vedení zeslabující betonovou nosnou desku vyvolají</w:t>
      </w:r>
      <w:r>
        <w:t xml:space="preserve"> </w:t>
      </w:r>
      <w:r>
        <w:rPr>
          <w:spacing w:val="-6"/>
        </w:rPr>
        <w:t>v linii tohoto vedení vznik výrazné smršťovací trhliny. Zeslabování nosné desky jakýmkoliv vedením je proto nežádoucí.</w:t>
      </w:r>
    </w:p>
    <w:p w14:paraId="5C23239E" w14:textId="2642FBC2" w:rsidR="00E579AD" w:rsidRDefault="00000000">
      <w:pPr>
        <w:pStyle w:val="Textnormy"/>
      </w:pPr>
      <w:r>
        <w:rPr>
          <w:b/>
          <w:bCs/>
          <w:spacing w:val="-3"/>
        </w:rPr>
        <w:t>6.1.8</w:t>
      </w:r>
      <w:r>
        <w:rPr>
          <w:spacing w:val="-3"/>
        </w:rPr>
        <w:t> Veškeré prostupy deskami průmyslových podlah musí být provedeny tak, aby byl umožněn voln</w:t>
      </w:r>
      <w:r w:rsidR="004834A2">
        <w:rPr>
          <w:spacing w:val="-3"/>
        </w:rPr>
        <w:t>ý</w:t>
      </w:r>
      <w:r>
        <w:rPr>
          <w:spacing w:val="-3"/>
        </w:rPr>
        <w:t xml:space="preserve"> </w:t>
      </w:r>
      <w:r w:rsidR="004834A2">
        <w:rPr>
          <w:spacing w:val="-3"/>
        </w:rPr>
        <w:t>pohyb</w:t>
      </w:r>
      <w:r>
        <w:t xml:space="preserve"> podlahové desky.</w:t>
      </w:r>
    </w:p>
    <w:p w14:paraId="4B1A3DDD" w14:textId="77777777" w:rsidR="00E579AD" w:rsidRDefault="00000000">
      <w:pPr>
        <w:pStyle w:val="Textnormy"/>
      </w:pPr>
      <w:r>
        <w:rPr>
          <w:b/>
          <w:bCs/>
        </w:rPr>
        <w:t>6.1.9 </w:t>
      </w:r>
      <w:r>
        <w:t xml:space="preserve">Pokud statický výpočet neuvažuje se spolupůsobením podlahové desky se svislými konstrukcemi, musí návrh obsahovat požadavek, aby nosná podlahová betonová deska byla zřetelně oddělena od pevných prvků </w:t>
      </w:r>
      <w:r>
        <w:rPr>
          <w:spacing w:val="-4"/>
        </w:rPr>
        <w:t>v půdorysu podlahové konstrukce (sloupy, stěny, obvodové stěny). Trvalá šířka spáry musí být stanovena v závislosti</w:t>
      </w:r>
      <w:r>
        <w:t xml:space="preserve"> na délce dilatačních úseků, minimálně však následovně: u obvodových stěn minimálně 10 mm, u sloupů a veškerých pevných překážek uvnitř půdorysu podlahy minimálně 20 mm.</w:t>
      </w:r>
    </w:p>
    <w:p w14:paraId="48C41C7A" w14:textId="77777777" w:rsidR="00E579AD" w:rsidRDefault="00000000">
      <w:pPr>
        <w:pStyle w:val="Textnormy"/>
      </w:pPr>
      <w:r>
        <w:rPr>
          <w:b/>
          <w:bCs/>
        </w:rPr>
        <w:t>6.1.10 </w:t>
      </w:r>
      <w:r>
        <w:t xml:space="preserve">Smršťovací spáry se navrhují ve vzdálenosti, která je nejvýše </w:t>
      </w:r>
      <w:proofErr w:type="gramStart"/>
      <w:r>
        <w:t>30 násobkem</w:t>
      </w:r>
      <w:proofErr w:type="gramEnd"/>
      <w:r>
        <w:t xml:space="preserve"> tloušťky nosné betonové desky. Největší vzdálenost smršťovacích spár je 6 m. Poměr stran plochy vymezené smršťovacími spárami nesmí přesáhnout 1:1,5. Větší vzdálenost smršťovacích spár musí být podložena statickým výpočtem. Ve specifických případech, zejména v případech projektového návrhu následných povrchových úprav houževnatými bezespárými syntetickými podlahovinami, je možné návrh řešení smršťovacích spár podkladních betonových desek volit ve vztahu k řešení následné bezespáré úpravy, jejíž součástí je </w:t>
      </w:r>
      <w:proofErr w:type="spellStart"/>
      <w:r>
        <w:t>zmonolitnění</w:t>
      </w:r>
      <w:proofErr w:type="spellEnd"/>
      <w:r>
        <w:t xml:space="preserve"> a úpravy smršťovacích trhlin a spár, případně i schopnost překlenutí stávajících a/nebo nově vzniklých trhlin betonového podkladu.</w:t>
      </w:r>
    </w:p>
    <w:p w14:paraId="26856251" w14:textId="77777777" w:rsidR="00E579AD" w:rsidRDefault="00000000">
      <w:pPr>
        <w:pStyle w:val="Poznmka"/>
        <w:spacing w:before="0"/>
        <w:rPr>
          <w:rFonts w:cs="Arial"/>
          <w:szCs w:val="18"/>
        </w:rPr>
      </w:pPr>
      <w:r>
        <w:rPr>
          <w:rFonts w:cs="Arial"/>
          <w:szCs w:val="18"/>
        </w:rPr>
        <w:t xml:space="preserve">POZNÁMKA Pokud je třeba betonovou podlahu navrhnout a provést s vysokou jistotou bez trhlin, je vhodné použít technologii dodatečně </w:t>
      </w:r>
      <w:proofErr w:type="spellStart"/>
      <w:r>
        <w:rPr>
          <w:rFonts w:cs="Arial"/>
          <w:szCs w:val="18"/>
        </w:rPr>
        <w:t>předpínaných</w:t>
      </w:r>
      <w:proofErr w:type="spellEnd"/>
      <w:r>
        <w:rPr>
          <w:rFonts w:cs="Arial"/>
          <w:szCs w:val="18"/>
        </w:rPr>
        <w:t xml:space="preserve"> desek.</w:t>
      </w:r>
    </w:p>
    <w:p w14:paraId="661989C7" w14:textId="77777777" w:rsidR="00E579AD" w:rsidRDefault="00000000">
      <w:pPr>
        <w:pStyle w:val="Textnormy"/>
      </w:pPr>
      <w:r>
        <w:rPr>
          <w:b/>
          <w:bCs/>
        </w:rPr>
        <w:t>6.1.11</w:t>
      </w:r>
      <w:r>
        <w:rPr>
          <w:rFonts w:ascii="Arial Unicode MS" w:hAnsi="Arial Unicode MS" w:cs="Arial Unicode MS"/>
        </w:rPr>
        <w:t> </w:t>
      </w:r>
      <w:r>
        <w:t>Dilatační spáry v podlaze musí umožnit pohyb ve spáře po celou dobu životnosti podlahy. Pokud jsou vyplněné, výplň spár musí být trvale pružná. Pokud jsou nevyplněné, je třeba předpokládat jejich pravidelné čištění.</w:t>
      </w:r>
    </w:p>
    <w:p w14:paraId="7CC774A6" w14:textId="77777777" w:rsidR="00E579AD" w:rsidRDefault="00000000">
      <w:pPr>
        <w:pStyle w:val="Poznmka"/>
        <w:spacing w:before="80"/>
        <w:rPr>
          <w:rFonts w:cs="Arial"/>
          <w:szCs w:val="18"/>
        </w:rPr>
      </w:pPr>
      <w:r>
        <w:rPr>
          <w:rFonts w:cs="Arial"/>
          <w:szCs w:val="18"/>
        </w:rPr>
        <w:t>POZNÁMKA 1</w:t>
      </w:r>
      <w:r>
        <w:rPr>
          <w:rFonts w:ascii="Arial Unicode MS" w:hAnsi="Arial Unicode MS" w:cs="Arial Unicode MS"/>
        </w:rPr>
        <w:t> </w:t>
      </w:r>
      <w:r>
        <w:rPr>
          <w:rFonts w:cs="Arial"/>
          <w:szCs w:val="18"/>
        </w:rPr>
        <w:t>Doporučuje se použití speciálních profilů určených pro dilatační spáry v průmyslových podlahách.</w:t>
      </w:r>
    </w:p>
    <w:p w14:paraId="0AD310F3" w14:textId="77777777" w:rsidR="00E579AD" w:rsidRDefault="00000000">
      <w:pPr>
        <w:pStyle w:val="Poznmka"/>
        <w:spacing w:before="80"/>
        <w:rPr>
          <w:rFonts w:cs="Arial"/>
          <w:szCs w:val="18"/>
        </w:rPr>
      </w:pPr>
      <w:r>
        <w:rPr>
          <w:rFonts w:cs="Arial"/>
          <w:szCs w:val="18"/>
        </w:rPr>
        <w:t>POZNÁMKA 2</w:t>
      </w:r>
      <w:r>
        <w:rPr>
          <w:rFonts w:ascii="Arial Unicode MS" w:hAnsi="Arial Unicode MS" w:cs="Arial Unicode MS"/>
        </w:rPr>
        <w:t> </w:t>
      </w:r>
      <w:r>
        <w:rPr>
          <w:rFonts w:cs="Arial"/>
          <w:szCs w:val="18"/>
        </w:rPr>
        <w:t>Pojíždění přes dilatační spáry bez vyztužených hran může vyvolat vznik poruch.</w:t>
      </w:r>
    </w:p>
    <w:p w14:paraId="5E3DEB81" w14:textId="77777777" w:rsidR="00E579AD" w:rsidRDefault="00000000">
      <w:pPr>
        <w:pStyle w:val="Textnormy"/>
      </w:pPr>
      <w:r>
        <w:rPr>
          <w:b/>
          <w:bCs/>
        </w:rPr>
        <w:t>6.1.12</w:t>
      </w:r>
      <w:r>
        <w:rPr>
          <w:rFonts w:ascii="Arial Unicode MS" w:hAnsi="Arial Unicode MS" w:cs="Arial Unicode MS"/>
        </w:rPr>
        <w:t> </w:t>
      </w:r>
      <w:r>
        <w:t>Na základě návrhu podlahové konstrukce vypracuje vybraný dodavatel technologický postup provedení podlahové konstrukce, zejména pak betonáže nosné podlahové desky.</w:t>
      </w:r>
    </w:p>
    <w:p w14:paraId="08809AAB" w14:textId="77777777" w:rsidR="00E579AD" w:rsidRDefault="00000000">
      <w:pPr>
        <w:pStyle w:val="Nadpis2"/>
        <w:spacing w:before="120"/>
        <w:rPr>
          <w:rFonts w:cs="Arial"/>
          <w:bCs/>
        </w:rPr>
      </w:pPr>
      <w:bookmarkStart w:id="114" w:name="_Toc198693075"/>
      <w:bookmarkStart w:id="115" w:name="_Toc316647940"/>
      <w:bookmarkEnd w:id="114"/>
      <w:bookmarkEnd w:id="115"/>
      <w:r>
        <w:rPr>
          <w:rFonts w:cs="Arial"/>
          <w:bCs/>
        </w:rPr>
        <w:t>6.2</w:t>
      </w:r>
      <w:r>
        <w:rPr>
          <w:rFonts w:ascii="Arial Unicode MS" w:hAnsi="Arial Unicode MS" w:cs="Arial Unicode MS"/>
          <w:bCs/>
        </w:rPr>
        <w:t> </w:t>
      </w:r>
      <w:r>
        <w:rPr>
          <w:rFonts w:cs="Arial"/>
          <w:bCs/>
        </w:rPr>
        <w:t>Provádění</w:t>
      </w:r>
    </w:p>
    <w:p w14:paraId="48BA4DB0" w14:textId="77777777" w:rsidR="00E579AD" w:rsidRDefault="00000000">
      <w:pPr>
        <w:pStyle w:val="Textnormy"/>
      </w:pPr>
      <w:r>
        <w:rPr>
          <w:b/>
          <w:bCs/>
        </w:rPr>
        <w:t>6.2.1</w:t>
      </w:r>
      <w:r>
        <w:t xml:space="preserve"> Před zahájením provádění průmyslové podlahy je třeba převzít zhutněné podloží. Míru zhutnění jednotlivých vrstev podloží je třeba doložit protokoly o zkouškách a výsledky porovnat s požadavky projektu. Shodným </w:t>
      </w:r>
      <w:r>
        <w:rPr>
          <w:spacing w:val="-4"/>
        </w:rPr>
        <w:t>způsobem je třeba zaměřit celkovou rovinnost podloží a porovnat ji s projektem předepsanou celkovou rovinností</w:t>
      </w:r>
      <w:r>
        <w:t xml:space="preserve"> horního líce podlahové konstrukce tak, aby bylo zřejmé, že projektem předepsaná tloušťka, zejména nosné podlahové desky, je realizovatelná. Při převzetí staveniště dodavatelem podlahové konstrukce nebo části podlahové konstrukce musí být sepsán zápis obsahující alespoň údaje uvedené v příloze A.</w:t>
      </w:r>
    </w:p>
    <w:p w14:paraId="2E43424A" w14:textId="77777777" w:rsidR="00E579AD" w:rsidRDefault="00000000">
      <w:pPr>
        <w:pStyle w:val="Textnormy"/>
      </w:pPr>
      <w:r>
        <w:rPr>
          <w:b/>
          <w:bCs/>
        </w:rPr>
        <w:t>6.2.2 </w:t>
      </w:r>
      <w:r>
        <w:t>Jednotlivé podkladní vrstvy se ukládají a ošetřují ve smyslu zpracovaného technologického postupu provádění, popř. ve smyslu příslušných norem výrobku.</w:t>
      </w:r>
    </w:p>
    <w:p w14:paraId="6552D331" w14:textId="77777777" w:rsidR="00E579AD" w:rsidRDefault="00000000">
      <w:pPr>
        <w:pStyle w:val="Textnormy"/>
      </w:pPr>
      <w:r>
        <w:rPr>
          <w:b/>
          <w:bCs/>
        </w:rPr>
        <w:t>6.2.3 </w:t>
      </w:r>
      <w:r>
        <w:t>Betonová směs použitá pro nosnou podlahovou desku musí být uložena vždy do počátku tuhnutí viz ČSN 73 1332.</w:t>
      </w:r>
    </w:p>
    <w:p w14:paraId="357CF57D" w14:textId="77777777" w:rsidR="00E579AD" w:rsidRDefault="00000000">
      <w:pPr>
        <w:pStyle w:val="Textnormy"/>
      </w:pPr>
      <w:r>
        <w:rPr>
          <w:b/>
          <w:bCs/>
        </w:rPr>
        <w:t>6.2.4</w:t>
      </w:r>
      <w:r>
        <w:t> Pokládka čerstvého betonu s přidanými vlákny / drátky může být provedena pouze pokud jsou splněny všechny následující podmínky:</w:t>
      </w:r>
    </w:p>
    <w:p w14:paraId="15E28B76" w14:textId="77777777" w:rsidR="00E579AD" w:rsidRDefault="00000000">
      <w:pPr>
        <w:pStyle w:val="Seznamvnorm"/>
        <w:numPr>
          <w:ilvl w:val="0"/>
          <w:numId w:val="12"/>
        </w:numPr>
        <w:ind w:left="284" w:hanging="284"/>
      </w:pPr>
      <w:r>
        <w:t>způsob dávkování a způsob rozmísení vláken / drátků v čerstvém betonu byly definované v technologickém předpisu;</w:t>
      </w:r>
    </w:p>
    <w:p w14:paraId="1FCE34DF" w14:textId="77777777" w:rsidR="00E579AD" w:rsidRDefault="00000000">
      <w:pPr>
        <w:pStyle w:val="Seznamvnorm"/>
        <w:numPr>
          <w:ilvl w:val="0"/>
          <w:numId w:val="12"/>
        </w:numPr>
        <w:ind w:left="284" w:hanging="284"/>
      </w:pPr>
      <w:r>
        <w:t xml:space="preserve">homogennost rozptýlení vláken v čerstvém betonu musí být v první den betonáže </w:t>
      </w:r>
      <w:proofErr w:type="spellStart"/>
      <w:r>
        <w:t>vláknobetonové</w:t>
      </w:r>
      <w:proofErr w:type="spellEnd"/>
      <w:r>
        <w:t xml:space="preserve"> desky kontrolována podle ČSN EN 14721 + A1 (metoda B), a to na třech dílčích vzorcích (začátek, střed a konec vyprazdňování </w:t>
      </w:r>
      <w:proofErr w:type="spellStart"/>
      <w:r>
        <w:t>autodomíchávače</w:t>
      </w:r>
      <w:proofErr w:type="spellEnd"/>
      <w:r>
        <w:t>);</w:t>
      </w:r>
    </w:p>
    <w:p w14:paraId="44CF0DA7" w14:textId="77777777" w:rsidR="00E579AD" w:rsidRDefault="00000000">
      <w:pPr>
        <w:pStyle w:val="Textnormy"/>
      </w:pPr>
      <w:r>
        <w:rPr>
          <w:b/>
          <w:bCs/>
        </w:rPr>
        <w:t>6.2.5</w:t>
      </w:r>
      <w:r>
        <w:t> Zhutnění betonové směsi se provádí úměrně zvolené konzistenci betonové směsi a tloušťce ukládané vrstvy.</w:t>
      </w:r>
    </w:p>
    <w:p w14:paraId="564B93D0" w14:textId="77777777" w:rsidR="00E579AD" w:rsidRDefault="00000000">
      <w:pPr>
        <w:pStyle w:val="Textnormy"/>
      </w:pPr>
      <w:r>
        <w:rPr>
          <w:b/>
          <w:bCs/>
        </w:rPr>
        <w:t>6.2.6 </w:t>
      </w:r>
      <w:r>
        <w:t>Dokončování povrchu se provádí obvykle strojním hlazením, výjimečně při malém rozsahu prací ručně. U desek vyztužených drátky nesmí být ponechány drátky vystupující nad povrch desky.</w:t>
      </w:r>
    </w:p>
    <w:p w14:paraId="2C726BBB" w14:textId="77777777" w:rsidR="00E579AD" w:rsidRDefault="00000000">
      <w:pPr>
        <w:pStyle w:val="Textnormy"/>
      </w:pPr>
      <w:r>
        <w:rPr>
          <w:b/>
          <w:bCs/>
        </w:rPr>
        <w:lastRenderedPageBreak/>
        <w:t>6.2.7 </w:t>
      </w:r>
      <w:r>
        <w:t xml:space="preserve">Dokončený povrch se okamžitě </w:t>
      </w:r>
      <w:proofErr w:type="spellStart"/>
      <w:r>
        <w:t>začně</w:t>
      </w:r>
      <w:proofErr w:type="spellEnd"/>
      <w:r>
        <w:t xml:space="preserve"> ošetřovat postupem definovaným v návrhu podlahy, resp. v technologickém postupu jejího zhotovení.</w:t>
      </w:r>
    </w:p>
    <w:p w14:paraId="3C9B9E41" w14:textId="77777777" w:rsidR="00E579AD" w:rsidRDefault="00000000">
      <w:pPr>
        <w:pStyle w:val="Poznmka"/>
        <w:keepNext/>
      </w:pPr>
      <w:r>
        <w:t>POZNÁMKY</w:t>
      </w:r>
    </w:p>
    <w:p w14:paraId="3912FBBB" w14:textId="77777777" w:rsidR="00E579AD" w:rsidRDefault="00000000">
      <w:pPr>
        <w:pStyle w:val="Seznampoznmek"/>
        <w:numPr>
          <w:ilvl w:val="0"/>
          <w:numId w:val="14"/>
        </w:numPr>
        <w:ind w:left="284" w:hanging="284"/>
      </w:pPr>
      <w:r>
        <w:rPr>
          <w:rFonts w:ascii="Arial Unicode MS" w:hAnsi="Arial Unicode MS" w:cs="Arial Unicode MS"/>
          <w:spacing w:val="-2"/>
        </w:rPr>
        <w:t>V</w:t>
      </w:r>
      <w:r>
        <w:rPr>
          <w:rFonts w:ascii="Arial Unicode MS CE" w:hAnsi="Arial Unicode MS CE" w:cs="Arial Unicode MS CE"/>
          <w:spacing w:val="-2"/>
        </w:rPr>
        <w:t xml:space="preserve"> případě použití ošetřovacích nástřiků je třeba, aby </w:t>
      </w:r>
      <w:r>
        <w:rPr>
          <w:spacing w:val="-2"/>
        </w:rPr>
        <w:t xml:space="preserve">aplikace nástřiku byla provedena </w:t>
      </w:r>
      <w:r>
        <w:t>v přiměřeném množství tak, aby nedocházelo k tvorbě kaluží, které následně vyvolávají vznik výrazných barevných změn.</w:t>
      </w:r>
      <w:r>
        <w:rPr>
          <w:rFonts w:ascii="Arial Unicode MS" w:hAnsi="Arial Unicode MS" w:cs="Arial Unicode MS"/>
          <w:spacing w:val="-2"/>
        </w:rPr>
        <w:t xml:space="preserve"> </w:t>
      </w:r>
      <w:r>
        <w:t xml:space="preserve">Před uvedením podlahy do provozu je vhodné ošetřovací nástřik odstranit, vzhledem k tomu, že jeho ponechání na podlaze může zvyšovat </w:t>
      </w:r>
      <w:proofErr w:type="spellStart"/>
      <w:r>
        <w:t>špinivost</w:t>
      </w:r>
      <w:proofErr w:type="spellEnd"/>
      <w:r>
        <w:t xml:space="preserve"> podlahy. </w:t>
      </w:r>
    </w:p>
    <w:p w14:paraId="284FFFCA" w14:textId="77777777" w:rsidR="00E579AD" w:rsidRDefault="00000000">
      <w:pPr>
        <w:pStyle w:val="Seznampoznmek"/>
        <w:numPr>
          <w:ilvl w:val="0"/>
          <w:numId w:val="14"/>
        </w:numPr>
        <w:ind w:left="284" w:hanging="284"/>
      </w:pPr>
      <w:r>
        <w:t>Při otáčení manipulačních prostředků s manipulačními koly dochází k zvýšení teploty a částečky nečistot a gumy se uchycují do povrchu podlahy a jsou následně obtížně odstranitelné.</w:t>
      </w:r>
    </w:p>
    <w:p w14:paraId="2014AD78" w14:textId="77777777" w:rsidR="00E579AD" w:rsidRDefault="00000000">
      <w:pPr>
        <w:pStyle w:val="Seznampoznmek"/>
        <w:numPr>
          <w:ilvl w:val="0"/>
          <w:numId w:val="14"/>
        </w:numPr>
        <w:ind w:left="284" w:hanging="284"/>
      </w:pPr>
      <w:r>
        <w:t xml:space="preserve">Intenzivní a dlouhodobé ošetřování je důležité pro dosažení vysokých mechanických parametrů povrchu betonové desky, protože umožní povrchovým partiím betonu dobře </w:t>
      </w:r>
      <w:proofErr w:type="spellStart"/>
      <w:r>
        <w:t>zhydratovat</w:t>
      </w:r>
      <w:proofErr w:type="spellEnd"/>
      <w:r>
        <w:t xml:space="preserve"> (cementu reagovat s vodou) a omezit jejich smrštění od vysychání, včetně omezení miskovité deformace.</w:t>
      </w:r>
    </w:p>
    <w:p w14:paraId="544F9A34" w14:textId="77777777" w:rsidR="00E579AD" w:rsidRDefault="00000000">
      <w:pPr>
        <w:pStyle w:val="Seznampoznmek"/>
        <w:numPr>
          <w:ilvl w:val="0"/>
          <w:numId w:val="14"/>
        </w:numPr>
        <w:ind w:left="284" w:hanging="284"/>
      </w:pPr>
      <w:r>
        <w:t xml:space="preserve">Účinnost dostupných ošetřovacích nástřiků je různá. Pouze některé dosahují součinitele účinnosti dle ČSN P CEN/TS 14754-1 po 72 hodinách vyššího než </w:t>
      </w:r>
      <w:proofErr w:type="gramStart"/>
      <w:r>
        <w:t>50%</w:t>
      </w:r>
      <w:proofErr w:type="gramEnd"/>
      <w:r>
        <w:t xml:space="preserve"> (po dobu 72 hodin zadrží v betonu více než 50% vlhkosti, která by za tuto dobu unikla z neošetřovaného betonu).</w:t>
      </w:r>
    </w:p>
    <w:p w14:paraId="0CDB8CEB" w14:textId="77777777" w:rsidR="00E579AD" w:rsidRDefault="00000000">
      <w:pPr>
        <w:pStyle w:val="Seznampoznmek"/>
        <w:numPr>
          <w:ilvl w:val="0"/>
          <w:numId w:val="14"/>
        </w:numPr>
        <w:ind w:left="284" w:hanging="284"/>
      </w:pPr>
      <w:r>
        <w:t>Kromě často užívaných ošetřovacích nástřiků je vhodné preferovat kropení povrchu vodní mlhou, zakrytí povrchu fólií nebo vlhčenou geotextilií, udržování vysoké relativní vlhkosti vzduchu v prostoru nad podlahou apod. případně kombinací více opatření.</w:t>
      </w:r>
    </w:p>
    <w:p w14:paraId="5DB9C68C" w14:textId="77777777" w:rsidR="00E579AD" w:rsidRDefault="00000000">
      <w:pPr>
        <w:pStyle w:val="Seznampoznmek"/>
        <w:numPr>
          <w:ilvl w:val="0"/>
          <w:numId w:val="14"/>
        </w:numPr>
        <w:ind w:left="284" w:hanging="284"/>
      </w:pPr>
      <w:r>
        <w:t>Betonáž podlahové desky by měla vždy probíhat v prostoře s uzavřenými okenními a dveřními/vratovými výplněmi, tak aby bylo eliminováno proudění vzduchu. V zimních podmínkách se z těchto důvodů nedoporučuje používání teplovzdušných topidel s nuceným prouděním vzduchu.</w:t>
      </w:r>
    </w:p>
    <w:p w14:paraId="3B02C506" w14:textId="326AAF7F" w:rsidR="00E579AD" w:rsidRDefault="00000000">
      <w:pPr>
        <w:pStyle w:val="Textnormy"/>
      </w:pPr>
      <w:r>
        <w:rPr>
          <w:b/>
          <w:bCs/>
        </w:rPr>
        <w:t>6.2</w:t>
      </w:r>
      <w:r>
        <w:t>.</w:t>
      </w:r>
      <w:r>
        <w:rPr>
          <w:b/>
          <w:bCs/>
        </w:rPr>
        <w:t>8</w:t>
      </w:r>
      <w:r>
        <w:t xml:space="preserve"> Řezané smršťovací spáry musí být provedeny do 24 hodin po zamíchání směsi. Při nižších teplotách je </w:t>
      </w:r>
      <w:r>
        <w:rPr>
          <w:spacing w:val="-3"/>
        </w:rPr>
        <w:t xml:space="preserve">třeba dobu úměrně prodloužit, při vyšších zkrátit. Hloubka řezu </w:t>
      </w:r>
      <w:r>
        <w:t>se obvykle provádí do cca 1/3 tloušťky desky, minimálně však do hloubky 60 mm.</w:t>
      </w:r>
      <w:r>
        <w:rPr>
          <w:spacing w:val="-3"/>
        </w:rPr>
        <w:t xml:space="preserve"> Vzdálenost</w:t>
      </w:r>
      <w:r>
        <w:t xml:space="preserve"> řezů je určena návrhem podlahy. V případě, že podlahová deska je vyztužena při horním povrchu, musí být autorem statického návrhu podlahy předepsáno, zda má být tato výztuž přeříznuta, nebo zda má být ponechána jako </w:t>
      </w:r>
      <w:proofErr w:type="spellStart"/>
      <w:r>
        <w:t>trnování</w:t>
      </w:r>
      <w:proofErr w:type="spellEnd"/>
      <w:r>
        <w:t xml:space="preserve"> omezující miskovitou deformaci.</w:t>
      </w:r>
    </w:p>
    <w:p w14:paraId="744D3AB0" w14:textId="77777777" w:rsidR="00E579AD" w:rsidRDefault="00000000">
      <w:pPr>
        <w:pStyle w:val="Poznmka"/>
      </w:pPr>
      <w:r>
        <w:t>POZNÁMKA</w:t>
      </w:r>
      <w:r>
        <w:rPr>
          <w:rFonts w:ascii="Arial Unicode MS" w:hAnsi="Arial Unicode MS" w:cs="Arial Unicode MS"/>
        </w:rPr>
        <w:t> </w:t>
      </w:r>
      <w:r>
        <w:t>Ihned po řezání smršťovacích spár, ještě před zaschnutím řezného šlemu, je nutno spáry vyčistit tlakovou vodou a důkladně odsát průmyslovým vysavačem.</w:t>
      </w:r>
    </w:p>
    <w:p w14:paraId="51D16507" w14:textId="77777777" w:rsidR="00E579AD" w:rsidRDefault="00000000">
      <w:pPr>
        <w:pStyle w:val="Textnormy"/>
      </w:pPr>
      <w:r>
        <w:rPr>
          <w:b/>
          <w:bCs/>
        </w:rPr>
        <w:t>6.2.9</w:t>
      </w:r>
      <w:r>
        <w:t> Pro prvotní vyplnění řezaných smršťovacích spár krátce po betonáži se používají výplňové hmoty s nižší tvrdostí, které by následně měly být nahrazeny výplňovými hmotami tvrdšími, poskytujícími oporu hranám řezaných smršťovacích spár. Tuhost hmot a interval jejich výměny musí být uvedeny v návodu na údržbu podlahy.</w:t>
      </w:r>
    </w:p>
    <w:p w14:paraId="691D9761" w14:textId="77777777" w:rsidR="00E579AD" w:rsidRDefault="00000000">
      <w:pPr>
        <w:pStyle w:val="Poznmka"/>
      </w:pPr>
      <w:r>
        <w:t>POZNÁMKY</w:t>
      </w:r>
    </w:p>
    <w:p w14:paraId="2F455C46" w14:textId="77777777" w:rsidR="00E579AD" w:rsidRDefault="00000000">
      <w:pPr>
        <w:pStyle w:val="Seznampoznmek"/>
        <w:numPr>
          <w:ilvl w:val="0"/>
          <w:numId w:val="15"/>
        </w:numPr>
        <w:ind w:left="284" w:hanging="284"/>
      </w:pPr>
      <w:r>
        <w:t>Pojíždění nevyplněných smršťovacích spár dopravními prostředky může vyvolat vznik poruch.</w:t>
      </w:r>
    </w:p>
    <w:p w14:paraId="12F1C2D2" w14:textId="77777777" w:rsidR="00E579AD" w:rsidRDefault="00000000">
      <w:pPr>
        <w:pStyle w:val="Seznampoznmek"/>
        <w:numPr>
          <w:ilvl w:val="0"/>
          <w:numId w:val="15"/>
        </w:numPr>
        <w:ind w:left="284" w:hanging="284"/>
      </w:pPr>
      <w:r>
        <w:t>Protože smršťování betonu podlah probíhá v obvyklých podmínkách i déle než 1 rok, provádí se vyplňování spár obvykle v několika krocích.</w:t>
      </w:r>
    </w:p>
    <w:p w14:paraId="5FCBC083" w14:textId="77777777" w:rsidR="00E579AD" w:rsidRDefault="00000000">
      <w:pPr>
        <w:pStyle w:val="Seznampoznmek"/>
        <w:numPr>
          <w:ilvl w:val="0"/>
          <w:numId w:val="15"/>
        </w:numPr>
        <w:ind w:left="284" w:hanging="284"/>
      </w:pPr>
      <w:r>
        <w:t>Zanesení spár nečistotami (např. kamínky) může vyvolat vznik poruch.</w:t>
      </w:r>
    </w:p>
    <w:p w14:paraId="26A553B5" w14:textId="77777777" w:rsidR="00E579AD" w:rsidRDefault="00000000">
      <w:pPr>
        <w:pStyle w:val="Seznampoznmek"/>
        <w:numPr>
          <w:ilvl w:val="0"/>
          <w:numId w:val="15"/>
        </w:numPr>
        <w:ind w:left="284" w:hanging="284"/>
      </w:pPr>
      <w:r>
        <w:t xml:space="preserve">Pokud je tmelem pro vyplnění řezaných spár vyžadována impregnace (penetrace), je vhodné okraje smršťovacích spár opatřit zakrývací páskou. Pokud dojde k potřísnění povrchu podlahy, může to v této oblasti zvyšovat její </w:t>
      </w:r>
      <w:proofErr w:type="spellStart"/>
      <w:r>
        <w:t>špinivost</w:t>
      </w:r>
      <w:proofErr w:type="spellEnd"/>
      <w:r>
        <w:t xml:space="preserve">. </w:t>
      </w:r>
    </w:p>
    <w:p w14:paraId="2F8912BC" w14:textId="77777777" w:rsidR="00E579AD" w:rsidRDefault="00000000">
      <w:pPr>
        <w:pStyle w:val="Textnormy"/>
      </w:pPr>
      <w:r>
        <w:rPr>
          <w:b/>
          <w:bCs/>
        </w:rPr>
        <w:t>6.2.10 </w:t>
      </w:r>
      <w:r>
        <w:t>Pro pracovní spáry je třeba použít speciální, pro tento účel určené, profily zabezpečující přenos namáhání mezi částmi na obou stranách spáry. Případně je třeba pracovní spáry umístit do smršťovacích nebo dilatačních spár a provést takové opatření, které zajistí následné fungování jako u standardní smršťovací, resp. dilatační, spáry (zejména přenos namáhání mezi sousedními částmi a u dilatačních spár trvalou možnost pohybu ve spáře).</w:t>
      </w:r>
    </w:p>
    <w:p w14:paraId="38A070D1" w14:textId="77777777" w:rsidR="00E579AD" w:rsidRDefault="00000000">
      <w:pPr>
        <w:pStyle w:val="Textnormy"/>
      </w:pPr>
      <w:r>
        <w:rPr>
          <w:b/>
          <w:bCs/>
        </w:rPr>
        <w:t>6.2.11 </w:t>
      </w:r>
      <w:bookmarkStart w:id="116" w:name="_Toc198693076"/>
      <w:bookmarkStart w:id="117" w:name="_Toc316647941"/>
      <w:bookmarkEnd w:id="116"/>
      <w:bookmarkEnd w:id="117"/>
      <w:r>
        <w:t>Pokud je průmyslová podlaha v přímém styku s podložím, musí být chráněna proti vnikání vody a vlhkosti z podloží. Zvýšenou pozornost je třeba věnovat těmto požadavkům, pokud je nášlapná vrstva tvořena syntetickými podlahovinami.</w:t>
      </w:r>
    </w:p>
    <w:p w14:paraId="7E14D671" w14:textId="77777777" w:rsidR="00E579AD" w:rsidRDefault="00000000">
      <w:pPr>
        <w:pStyle w:val="Nadpis2"/>
      </w:pPr>
      <w:r>
        <w:t>6.3</w:t>
      </w:r>
      <w:r>
        <w:rPr>
          <w:rFonts w:ascii="Arial Unicode MS" w:hAnsi="Arial Unicode MS" w:cs="Arial Unicode MS"/>
        </w:rPr>
        <w:t> </w:t>
      </w:r>
      <w:r>
        <w:t>Povrchové úpravy</w:t>
      </w:r>
    </w:p>
    <w:p w14:paraId="0073A910" w14:textId="59EE2AC3" w:rsidR="00E579AD" w:rsidRDefault="00000000">
      <w:pPr>
        <w:pStyle w:val="Textnormy"/>
      </w:pPr>
      <w:r>
        <w:rPr>
          <w:b/>
          <w:bCs/>
          <w:spacing w:val="-2"/>
        </w:rPr>
        <w:t>6.3.1</w:t>
      </w:r>
      <w:r>
        <w:rPr>
          <w:spacing w:val="-2"/>
        </w:rPr>
        <w:t> Povrchové úpravy jsou např. nátěry, stěrky a dlažby na různé materiálové bázi nebo tzv. minerální vsypy.</w:t>
      </w:r>
      <w:r>
        <w:t xml:space="preserve"> Tloušťka povrchové úpravy se provádí podle projektu nebo doporučení výrobce. Soudržnost povrchové úpravy</w:t>
      </w:r>
      <w:r w:rsidR="0021192F">
        <w:t xml:space="preserve"> s její podkladní vrstvou</w:t>
      </w:r>
      <w:r>
        <w:t xml:space="preserve"> musí odpovídat návrhu podlahy</w:t>
      </w:r>
      <w:r w:rsidR="0021192F">
        <w:t>.</w:t>
      </w:r>
      <w:r>
        <w:t xml:space="preserve"> Musí být splněny požadavky odstavce 4.8.4.</w:t>
      </w:r>
    </w:p>
    <w:p w14:paraId="70296F9A" w14:textId="77777777" w:rsidR="00E579AD" w:rsidRDefault="00000000">
      <w:pPr>
        <w:pStyle w:val="Nadpislnku"/>
      </w:pPr>
      <w:r>
        <w:lastRenderedPageBreak/>
        <w:t>6.3.2 Syntetické podlahoviny</w:t>
      </w:r>
    </w:p>
    <w:p w14:paraId="00AB47E8" w14:textId="77777777" w:rsidR="00E579AD" w:rsidRDefault="00000000">
      <w:pPr>
        <w:pStyle w:val="Textnormy"/>
      </w:pPr>
      <w:r>
        <w:rPr>
          <w:spacing w:val="-2"/>
        </w:rPr>
        <w:t xml:space="preserve">Pro syntetické podlahoviny, jako jsou např. nátěry, lité a stěrkové podlahoviny, </w:t>
      </w:r>
      <w:proofErr w:type="spellStart"/>
      <w:r>
        <w:rPr>
          <w:spacing w:val="-2"/>
        </w:rPr>
        <w:t>polymermaltové</w:t>
      </w:r>
      <w:proofErr w:type="spellEnd"/>
      <w:r>
        <w:t xml:space="preserve"> a </w:t>
      </w:r>
      <w:proofErr w:type="spellStart"/>
      <w:r>
        <w:t>polymerbetonové</w:t>
      </w:r>
      <w:proofErr w:type="spellEnd"/>
      <w:r>
        <w:t xml:space="preserve"> podlahoviny, platí následující ustanovení.</w:t>
      </w:r>
    </w:p>
    <w:p w14:paraId="45F24FF2" w14:textId="77777777" w:rsidR="00E579AD" w:rsidRDefault="00000000">
      <w:pPr>
        <w:pStyle w:val="Textnormy"/>
      </w:pPr>
      <w:r>
        <w:t>Nátěry a stěrky se aplikují na přiměřeně vyzrálý podklad, jehož vlhkost odpovídá technologickým pokynům výrobce.</w:t>
      </w:r>
    </w:p>
    <w:p w14:paraId="7BF1C763" w14:textId="77777777" w:rsidR="00E579AD" w:rsidRDefault="00000000">
      <w:pPr>
        <w:pStyle w:val="Textnormy"/>
      </w:pPr>
      <w:r>
        <w:t xml:space="preserve">Projekt může doporučit provedení referenční plochy nátěru nebo stěrky, na které projektant, popř. investor </w:t>
      </w:r>
      <w:r>
        <w:br/>
        <w:t>odsouhlasí barevný odstín a strukturu.</w:t>
      </w:r>
    </w:p>
    <w:p w14:paraId="057B096B" w14:textId="77777777" w:rsidR="00E579AD" w:rsidRDefault="00000000">
      <w:pPr>
        <w:pStyle w:val="Textnormy"/>
      </w:pPr>
      <w:r>
        <w:t>U bezespárých syntetických podlahovin z polymerových směsí a </w:t>
      </w:r>
      <w:proofErr w:type="spellStart"/>
      <w:r>
        <w:t>polymermalt</w:t>
      </w:r>
      <w:proofErr w:type="spellEnd"/>
      <w:r>
        <w:t xml:space="preserve"> se připouští mírný rozdíl odstínů při navazování nebo </w:t>
      </w:r>
      <w:proofErr w:type="spellStart"/>
      <w:r>
        <w:t>stěrkování</w:t>
      </w:r>
      <w:proofErr w:type="spellEnd"/>
      <w:r>
        <w:t xml:space="preserve"> jednotlivých dávek směsí.</w:t>
      </w:r>
    </w:p>
    <w:p w14:paraId="5C250970" w14:textId="77777777" w:rsidR="00E579AD" w:rsidRDefault="00000000">
      <w:pPr>
        <w:pStyle w:val="Textnormy"/>
      </w:pPr>
      <w:r>
        <w:t>Pokud má být zachován barevný odstín podlahy, musí být prováděno pravidelné čištění podlahy v intervalech a způsobem předepsaným zhotovitelem podlahy (mělo by být uvedeno v návodu k údržbě podlahy).</w:t>
      </w:r>
    </w:p>
    <w:p w14:paraId="13E7F70A" w14:textId="77777777" w:rsidR="00E579AD" w:rsidRDefault="00000000">
      <w:pPr>
        <w:pStyle w:val="Textnormy"/>
      </w:pPr>
      <w:r>
        <w:t>Při barevném řešení průmyslové podlahy musí být bráno v úvahu, že trvalý provoz gumových pneumatik může vést v některých partiích k trvalému znečištění.</w:t>
      </w:r>
    </w:p>
    <w:p w14:paraId="44FCFCF2" w14:textId="77777777" w:rsidR="00E579AD" w:rsidRDefault="00000000">
      <w:pPr>
        <w:pStyle w:val="Textnormy"/>
      </w:pPr>
      <w:r>
        <w:t xml:space="preserve">V případě bezespárých syntetických podlahovin, jejichž základním funkčním předpokladem je dokonalé spojení s podkladem, musí být navrženy pouze takové typy a pojivové báze, u kterých v důsledku jejich rozdílných vlastností oproti betonovému podkladu, zejména rozdílných objemových změn obou spojených materiálů (smršťování syntetické podlahoviny při vytvrzování a dotvrzování a zejména objemové změny v důsledku rozdílných teplotních roztažností obou spojených materiálů při snížení teploty), nedochází ke vzniku kritické napjatosti </w:t>
      </w:r>
      <w:r>
        <w:br/>
        <w:t>vedoucí k porušení adheze k podkladu a následnému odtrhávání a popraskání podlahoviny.</w:t>
      </w:r>
    </w:p>
    <w:p w14:paraId="3880A03D" w14:textId="77777777" w:rsidR="00E579AD" w:rsidRDefault="00000000">
      <w:pPr>
        <w:pStyle w:val="Poznmka"/>
      </w:pPr>
      <w:r>
        <w:t>POZNÁMKA</w:t>
      </w:r>
      <w:r>
        <w:rPr>
          <w:rFonts w:ascii="Arial Unicode MS" w:hAnsi="Arial Unicode MS" w:cs="Arial Unicode MS"/>
        </w:rPr>
        <w:t> </w:t>
      </w:r>
      <w:r>
        <w:t>Zhotovitel syntetické bezespáré podlahy by měl být schopen doložit dlouhodobou funkční bezpečnost z hlediska objemových změn aplikované podlahoviny.</w:t>
      </w:r>
    </w:p>
    <w:p w14:paraId="39901336" w14:textId="77777777" w:rsidR="00E579AD" w:rsidRDefault="00000000">
      <w:pPr>
        <w:pStyle w:val="Textnormy"/>
      </w:pPr>
      <w:r>
        <w:t xml:space="preserve">Odolnost proti </w:t>
      </w:r>
      <w:proofErr w:type="spellStart"/>
      <w:r>
        <w:t>obrusu</w:t>
      </w:r>
      <w:proofErr w:type="spellEnd"/>
      <w:r>
        <w:t xml:space="preserve"> a odolnost proti vzniku rýhy (tvrdost dle </w:t>
      </w:r>
      <w:proofErr w:type="spellStart"/>
      <w:r>
        <w:t>Mohse</w:t>
      </w:r>
      <w:proofErr w:type="spellEnd"/>
      <w:r>
        <w:t>) syntetických podlahovin je omezená a nelze zabránit vzniku rýh v místech pojezdu vozidel s kamínky v běhounech pneumatik, pojezdu vozidel po podlaze s tvrdými nečistotami či pohybu osob s nečistotami na obuvi apod. Pružné systémy s deklarovanou schopností překlenování trhlin mají tuto odolnost obvykle nižší než tvrdé systémy.</w:t>
      </w:r>
    </w:p>
    <w:p w14:paraId="673DCA4B" w14:textId="20EB629E" w:rsidR="00E579AD" w:rsidRDefault="00000000" w:rsidP="006A490D">
      <w:pPr>
        <w:pStyle w:val="Poznmka"/>
        <w:rPr>
          <w:rFonts w:ascii="Arial Unicode MS" w:hAnsi="Arial Unicode MS" w:cs="Arial Unicode MS"/>
        </w:rPr>
      </w:pPr>
      <w:r>
        <w:t>POZNÁMK</w:t>
      </w:r>
      <w:r>
        <w:rPr>
          <w:rFonts w:ascii="Arial Unicode MS" w:hAnsi="Arial Unicode MS" w:cs="Arial Unicode MS"/>
        </w:rPr>
        <w:t>Y</w:t>
      </w:r>
    </w:p>
    <w:p w14:paraId="6C80B466" w14:textId="013310D5" w:rsidR="00E579AD" w:rsidRDefault="00000000" w:rsidP="006A490D">
      <w:pPr>
        <w:pStyle w:val="Seznampoznmek"/>
      </w:pPr>
      <w:r>
        <w:rPr>
          <w:rFonts w:ascii="Arial Unicode MS" w:hAnsi="Arial Unicode MS" w:cs="Arial Unicode MS"/>
        </w:rPr>
        <w:t>1</w:t>
      </w:r>
      <w:r>
        <w:rPr>
          <w:rFonts w:ascii="Arial Unicode MS" w:hAnsi="Arial Unicode MS" w:cs="Arial Unicode MS"/>
        </w:rPr>
        <w:t> </w:t>
      </w:r>
      <w:r>
        <w:t>Na podlaze s tmavší barvou v celé tloušťce systému jsou rýhy obvykle méně viditelné než na podlaze světlejší.</w:t>
      </w:r>
      <w:r>
        <w:rPr>
          <w:rFonts w:ascii="Arial Unicode MS" w:hAnsi="Arial Unicode MS" w:cs="Arial Unicode MS"/>
        </w:rPr>
        <w:t>2 </w:t>
      </w:r>
      <w:r>
        <w:t>Syntetické podlahoviny zpravidla vyžadují, aby podklad byl strojně hlazen. Obvykle nemají schopnost vyrovnat nerovnosti podkladu.</w:t>
      </w:r>
    </w:p>
    <w:p w14:paraId="2095A791" w14:textId="77777777" w:rsidR="00E579AD" w:rsidRDefault="00000000" w:rsidP="006A490D">
      <w:pPr>
        <w:pStyle w:val="Seznampoznmek"/>
        <w:rPr>
          <w:szCs w:val="18"/>
        </w:rPr>
      </w:pPr>
      <w:r>
        <w:rPr>
          <w:szCs w:val="18"/>
        </w:rPr>
        <w:t>3</w:t>
      </w:r>
      <w:r>
        <w:rPr>
          <w:rFonts w:ascii="Arial Unicode MS" w:hAnsi="Arial Unicode MS" w:cs="Arial Unicode MS"/>
          <w:szCs w:val="18"/>
        </w:rPr>
        <w:t> </w:t>
      </w:r>
      <w:r>
        <w:rPr>
          <w:szCs w:val="18"/>
        </w:rPr>
        <w:t xml:space="preserve">Tahová pevnost systémů schopných překlenovat trhliny třídy B3.1, B3.2, B4.1 a B4.2 dle ČSN EN 1062-7 by měla být minimálně 0,8 </w:t>
      </w:r>
      <w:proofErr w:type="spellStart"/>
      <w:r>
        <w:rPr>
          <w:szCs w:val="18"/>
        </w:rPr>
        <w:t>MPa</w:t>
      </w:r>
      <w:proofErr w:type="spellEnd"/>
      <w:r>
        <w:rPr>
          <w:szCs w:val="18"/>
        </w:rPr>
        <w:t xml:space="preserve">. </w:t>
      </w:r>
    </w:p>
    <w:p w14:paraId="284A188E" w14:textId="77777777" w:rsidR="00E579AD" w:rsidRDefault="00000000">
      <w:pPr>
        <w:pStyle w:val="Nadpislnku"/>
        <w:spacing w:before="100" w:after="90"/>
        <w:rPr>
          <w:rFonts w:cs="Arial"/>
          <w:bCs/>
        </w:rPr>
      </w:pPr>
      <w:r>
        <w:rPr>
          <w:rFonts w:cs="Arial"/>
          <w:bCs/>
        </w:rPr>
        <w:t>6.3.3 Minerální vsypy</w:t>
      </w:r>
    </w:p>
    <w:p w14:paraId="3D9CBFE0" w14:textId="77777777" w:rsidR="00E579AD" w:rsidRDefault="00000000">
      <w:pPr>
        <w:pStyle w:val="Textnormy"/>
      </w:pPr>
      <w:r>
        <w:t xml:space="preserve">Minerální vsyp se aplikuje po </w:t>
      </w:r>
      <w:proofErr w:type="spellStart"/>
      <w:r>
        <w:t>zvibrování</w:t>
      </w:r>
      <w:proofErr w:type="spellEnd"/>
      <w:r>
        <w:t xml:space="preserve"> do zavadlého povrchu betonové směsi.</w:t>
      </w:r>
    </w:p>
    <w:p w14:paraId="4179C85F" w14:textId="77777777" w:rsidR="00E579AD" w:rsidRDefault="00000000">
      <w:pPr>
        <w:pStyle w:val="Textnormy"/>
      </w:pPr>
      <w:r>
        <w:t xml:space="preserve">Použití minerálního vsypu vyžaduje, aby obsah vzduchu v čerstvé betonové směsi byl optimálně do </w:t>
      </w:r>
      <w:proofErr w:type="gramStart"/>
      <w:r>
        <w:t>2,0%</w:t>
      </w:r>
      <w:proofErr w:type="gramEnd"/>
      <w:r>
        <w:t>, maximálně však 2,5%.</w:t>
      </w:r>
    </w:p>
    <w:p w14:paraId="7808AFBD" w14:textId="77777777" w:rsidR="00E579AD" w:rsidRDefault="00000000">
      <w:pPr>
        <w:pStyle w:val="Poznmka"/>
      </w:pPr>
      <w:r>
        <w:t>POZNÁMKA</w:t>
      </w:r>
      <w:r>
        <w:rPr>
          <w:rFonts w:ascii="Arial Unicode MS" w:hAnsi="Arial Unicode MS" w:cs="Arial Unicode MS"/>
        </w:rPr>
        <w:t> </w:t>
      </w:r>
      <w:r>
        <w:t>Zvýšený obsah vzduchu v čerstvé betonové směsi může ovlivňovat negativně soudržnost vsypu s betonem.</w:t>
      </w:r>
    </w:p>
    <w:p w14:paraId="004ACD97" w14:textId="77777777" w:rsidR="00E579AD" w:rsidRDefault="00000000">
      <w:pPr>
        <w:pStyle w:val="Textnormy"/>
      </w:pPr>
      <w:r>
        <w:t>Pro betonové směsi použité ke zhotovení podlah s minerálním vsypem je třeba ověřit, že neurychlují tuhnutí a nemají negativní vliv na soudržnost minerálního vsypu s podkladním betonem.</w:t>
      </w:r>
    </w:p>
    <w:p w14:paraId="50BDCAEF" w14:textId="77777777" w:rsidR="00E579AD" w:rsidRDefault="00000000">
      <w:pPr>
        <w:pStyle w:val="Textnormy"/>
      </w:pPr>
      <w:r>
        <w:t>Minimální tloušťka minerálního vsypu je 1,5 mm.</w:t>
      </w:r>
    </w:p>
    <w:p w14:paraId="1C1F0BB1" w14:textId="77777777" w:rsidR="00E579AD" w:rsidRDefault="00000000">
      <w:pPr>
        <w:pStyle w:val="Textnormy"/>
      </w:pPr>
      <w:r>
        <w:t>Nejednotnost barevného odstínu povrchu je přirozenou vlastností minerálních vsypů a není pokládána za funkční vadu díla.</w:t>
      </w:r>
    </w:p>
    <w:p w14:paraId="6E10577F" w14:textId="77777777" w:rsidR="00E579AD" w:rsidRDefault="00000000">
      <w:pPr>
        <w:pStyle w:val="Textnormy"/>
      </w:pPr>
      <w:r>
        <w:t xml:space="preserve">Výskyt drobných smršťovacích mikrotrhlin ve vrstvě vsypu s šířkou do 0,1 mm (tzv. fajáns, </w:t>
      </w:r>
      <w:proofErr w:type="spellStart"/>
      <w:r>
        <w:t>krakeláž</w:t>
      </w:r>
      <w:proofErr w:type="spellEnd"/>
      <w:r>
        <w:t xml:space="preserve">, </w:t>
      </w:r>
      <w:proofErr w:type="spellStart"/>
      <w:r>
        <w:t>crazing</w:t>
      </w:r>
      <w:proofErr w:type="spellEnd"/>
      <w:r>
        <w:t xml:space="preserve">) je přirozenou vlastností hlazených </w:t>
      </w:r>
      <w:proofErr w:type="spellStart"/>
      <w:r>
        <w:t>vsypových</w:t>
      </w:r>
      <w:proofErr w:type="spellEnd"/>
      <w:r>
        <w:t xml:space="preserve"> povrchů a není funkční ani estetickou vadou.</w:t>
      </w:r>
    </w:p>
    <w:p w14:paraId="03F986F2" w14:textId="77777777" w:rsidR="00E579AD" w:rsidRDefault="00000000">
      <w:pPr>
        <w:pStyle w:val="Textnormy"/>
      </w:pPr>
      <w:r>
        <w:t>Povrch betonové desky s minerálním vsypem vždy obsahuje určité množství otevřených pórů. Proto je jeho čistitelnost částečně omezená.</w:t>
      </w:r>
    </w:p>
    <w:p w14:paraId="5055082F" w14:textId="547A9CDA" w:rsidR="00F7718C" w:rsidRPr="006A490D" w:rsidRDefault="00F7718C" w:rsidP="00352A8D">
      <w:pPr>
        <w:pStyle w:val="Nadpis2"/>
      </w:pPr>
      <w:r w:rsidRPr="00352A8D">
        <w:t>6.4</w:t>
      </w:r>
      <w:r w:rsidRPr="006A490D">
        <w:t> </w:t>
      </w:r>
      <w:r w:rsidRPr="006A490D">
        <w:t>Keramické dlažby</w:t>
      </w:r>
    </w:p>
    <w:p w14:paraId="6927C545" w14:textId="77777777" w:rsidR="00F7718C" w:rsidRPr="005A7E03" w:rsidRDefault="00F7718C" w:rsidP="00F7718C">
      <w:pPr>
        <w:pStyle w:val="Textnormy"/>
      </w:pPr>
      <w:r>
        <w:t>V</w:t>
      </w:r>
      <w:r w:rsidRPr="005A7E03">
        <w:t xml:space="preserve"> interiéru musí být po vytvrzení</w:t>
      </w:r>
      <w:r>
        <w:t xml:space="preserve"> lepidla</w:t>
      </w:r>
      <w:r w:rsidRPr="005A7E03">
        <w:t xml:space="preserve"> lepidlem pokryto minimálně 80 % plochy prvku</w:t>
      </w:r>
      <w:r>
        <w:t>,</w:t>
      </w:r>
      <w:r w:rsidRPr="005A7E03">
        <w:t xml:space="preserve"> s výjimkou sprch, kde se požaduje pokrytí v rozsahu 95 %, rovněž se </w:t>
      </w:r>
      <w:r>
        <w:t xml:space="preserve">pokrytí </w:t>
      </w:r>
      <w:proofErr w:type="gramStart"/>
      <w:r>
        <w:t>95</w:t>
      </w:r>
      <w:r>
        <w:rPr>
          <w:lang w:val="en-GB"/>
        </w:rPr>
        <w:t>%</w:t>
      </w:r>
      <w:proofErr w:type="gramEnd"/>
      <w:r w:rsidRPr="005A7E03">
        <w:t xml:space="preserve"> vyžaduje u velkoformátových obkladových prvků</w:t>
      </w:r>
      <w:r>
        <w:t>.</w:t>
      </w:r>
    </w:p>
    <w:p w14:paraId="35C7CBDF" w14:textId="77777777" w:rsidR="00F7718C" w:rsidRPr="005A7E03" w:rsidRDefault="00F7718C" w:rsidP="00F7718C">
      <w:pPr>
        <w:pStyle w:val="Textnormy"/>
      </w:pPr>
      <w:r>
        <w:lastRenderedPageBreak/>
        <w:t>V</w:t>
      </w:r>
      <w:r w:rsidRPr="005A7E03">
        <w:t xml:space="preserve"> exteriéru se podlepení</w:t>
      </w:r>
      <w:r>
        <w:t xml:space="preserve"> v rozsahu </w:t>
      </w:r>
      <w:proofErr w:type="gramStart"/>
      <w:r>
        <w:t>95</w:t>
      </w:r>
      <w:r>
        <w:rPr>
          <w:lang w:val="en-GB"/>
        </w:rPr>
        <w:t>%</w:t>
      </w:r>
      <w:proofErr w:type="gramEnd"/>
      <w:r w:rsidRPr="005A7E03">
        <w:t xml:space="preserve"> vyžaduje u všech montáží obkladových prvků</w:t>
      </w:r>
      <w:r>
        <w:t>.</w:t>
      </w:r>
    </w:p>
    <w:p w14:paraId="4CE501C1" w14:textId="77777777" w:rsidR="00F7718C" w:rsidRPr="005A7E03" w:rsidRDefault="00F7718C" w:rsidP="00F7718C">
      <w:pPr>
        <w:pStyle w:val="Textnormy"/>
      </w:pPr>
      <w:r>
        <w:t>V</w:t>
      </w:r>
      <w:r w:rsidRPr="005A7E03">
        <w:t xml:space="preserve"> interiéru mohou mít stěnové sokly po vytvrzení lepidla pokrytí minimálně 60 %. </w:t>
      </w:r>
    </w:p>
    <w:p w14:paraId="16BAA34B" w14:textId="1F196F28" w:rsidR="00E579AD" w:rsidRDefault="00000000">
      <w:pPr>
        <w:pStyle w:val="Nadpis2"/>
      </w:pPr>
      <w:bookmarkStart w:id="118" w:name="_Toc198693077"/>
      <w:bookmarkStart w:id="119" w:name="_Toc316647942"/>
      <w:bookmarkEnd w:id="118"/>
      <w:bookmarkEnd w:id="119"/>
      <w:r>
        <w:t>6.</w:t>
      </w:r>
      <w:r w:rsidR="00F7718C">
        <w:t>5</w:t>
      </w:r>
      <w:r>
        <w:rPr>
          <w:rFonts w:ascii="Arial Unicode MS" w:hAnsi="Arial Unicode MS" w:cs="Arial Unicode MS"/>
        </w:rPr>
        <w:t> </w:t>
      </w:r>
      <w:r>
        <w:t>Oprava vad</w:t>
      </w:r>
      <w:r w:rsidR="002C5569">
        <w:t xml:space="preserve"> a poruch</w:t>
      </w:r>
    </w:p>
    <w:p w14:paraId="111742A0" w14:textId="6E4CD06E" w:rsidR="00E579AD" w:rsidRDefault="00000000">
      <w:pPr>
        <w:pStyle w:val="Textnormy"/>
      </w:pPr>
      <w:r>
        <w:t xml:space="preserve">Je-li rozsah </w:t>
      </w:r>
      <w:r w:rsidR="002C5569">
        <w:t xml:space="preserve">vad a </w:t>
      </w:r>
      <w:r>
        <w:t xml:space="preserve">poruch menší než 10 % plošné výměry podlahy, provádí se zpravidla lokální oprava. </w:t>
      </w:r>
    </w:p>
    <w:p w14:paraId="4463A773" w14:textId="1A6C6538" w:rsidR="00E579AD" w:rsidRDefault="00000000">
      <w:pPr>
        <w:pStyle w:val="Poznmka"/>
      </w:pPr>
      <w:r>
        <w:t>POZNÁMKA</w:t>
      </w:r>
      <w:r>
        <w:rPr>
          <w:rFonts w:ascii="Arial Unicode MS" w:hAnsi="Arial Unicode MS" w:cs="Arial Unicode MS"/>
        </w:rPr>
        <w:t> </w:t>
      </w:r>
      <w:r>
        <w:t>Je vhodné, aby přípustný rozsah lokálních oprav byl předem stanoven v návrhu podlahy</w:t>
      </w:r>
      <w:r w:rsidR="0021192F">
        <w:t xml:space="preserve"> podle typu nášlapné vrstvy</w:t>
      </w:r>
      <w:r>
        <w:t>, nebo dohodnut mezi objednatelem a zhotovitelem podlahy.</w:t>
      </w:r>
    </w:p>
    <w:p w14:paraId="3E1BD0E0" w14:textId="77777777" w:rsidR="00E579AD" w:rsidRDefault="00000000">
      <w:pPr>
        <w:pStyle w:val="Nadpis1"/>
      </w:pPr>
      <w:bookmarkStart w:id="120" w:name="_Toc198693078"/>
      <w:bookmarkStart w:id="121" w:name="_Toc316647943"/>
      <w:bookmarkEnd w:id="120"/>
      <w:bookmarkEnd w:id="121"/>
      <w:r>
        <w:t>7</w:t>
      </w:r>
      <w:r>
        <w:rPr>
          <w:rFonts w:ascii="Arial Unicode MS" w:hAnsi="Arial Unicode MS" w:cs="Arial Unicode MS"/>
        </w:rPr>
        <w:t> </w:t>
      </w:r>
      <w:r>
        <w:t>Zkoušení</w:t>
      </w:r>
    </w:p>
    <w:p w14:paraId="4C290302" w14:textId="2DCA18B7" w:rsidR="00E579AD" w:rsidRDefault="00000000">
      <w:pPr>
        <w:pStyle w:val="Poznmka"/>
      </w:pPr>
      <w:r>
        <w:t>POZNÁMKA</w:t>
      </w:r>
      <w:r>
        <w:rPr>
          <w:rFonts w:ascii="Arial Unicode MS" w:hAnsi="Arial Unicode MS" w:cs="Arial Unicode MS"/>
        </w:rPr>
        <w:t> </w:t>
      </w:r>
      <w:r>
        <w:t>Veškeré zkoušky musí být schváleny osob</w:t>
      </w:r>
      <w:r w:rsidR="00006F39">
        <w:t>o</w:t>
      </w:r>
      <w:r>
        <w:t>u autorizovanou ČKAIT v oboru Zkoušení a diagnostika staveb, nebo musí být provedeny laboratoří, která má příslušný zkušební postup akreditovaný.</w:t>
      </w:r>
    </w:p>
    <w:p w14:paraId="5C653133" w14:textId="77777777" w:rsidR="00E579AD" w:rsidRDefault="00000000">
      <w:pPr>
        <w:pStyle w:val="Nadpis2"/>
      </w:pPr>
      <w:bookmarkStart w:id="122" w:name="_Toc198693079"/>
      <w:bookmarkStart w:id="123" w:name="_Toc316647944"/>
      <w:bookmarkEnd w:id="122"/>
      <w:bookmarkEnd w:id="123"/>
      <w:r>
        <w:t>7.1</w:t>
      </w:r>
      <w:r>
        <w:rPr>
          <w:rFonts w:ascii="Arial Unicode MS" w:hAnsi="Arial Unicode MS" w:cs="Arial Unicode MS"/>
        </w:rPr>
        <w:t> </w:t>
      </w:r>
      <w:r>
        <w:t>Charakteristika viditelného povrchu</w:t>
      </w:r>
    </w:p>
    <w:p w14:paraId="311D6AB0" w14:textId="77777777" w:rsidR="00E579AD" w:rsidRDefault="00000000">
      <w:pPr>
        <w:pStyle w:val="Textnormy"/>
      </w:pPr>
      <w:r>
        <w:t>Celkový vzhled podlahy se posuzuje pohledem z výše 1 600 mm. Světelné podmínky musí být takové, za nichž se podlaha nejvíce využívá. Vzhled nemůže být hodnocen při pohledu do odlesku světla.</w:t>
      </w:r>
    </w:p>
    <w:p w14:paraId="5092B0C3" w14:textId="77777777" w:rsidR="00E579AD" w:rsidRDefault="00000000">
      <w:pPr>
        <w:pStyle w:val="Nadpis2"/>
      </w:pPr>
      <w:bookmarkStart w:id="124" w:name="_Toc198693080"/>
      <w:bookmarkStart w:id="125" w:name="_Toc316647945"/>
      <w:bookmarkEnd w:id="124"/>
      <w:bookmarkEnd w:id="125"/>
      <w:r>
        <w:t>7.2</w:t>
      </w:r>
      <w:r>
        <w:rPr>
          <w:rFonts w:ascii="Arial Unicode MS" w:hAnsi="Arial Unicode MS" w:cs="Arial Unicode MS"/>
        </w:rPr>
        <w:t> </w:t>
      </w:r>
      <w:r>
        <w:t>Stálobarevnost</w:t>
      </w:r>
    </w:p>
    <w:p w14:paraId="269405FA" w14:textId="77777777" w:rsidR="00E579AD" w:rsidRDefault="00000000">
      <w:pPr>
        <w:pStyle w:val="Textnormy"/>
      </w:pPr>
      <w:r>
        <w:t>Posuzuje se pohledem z výšky 1600 mm kromě případů, kdy je zkoušení stálobarevnosti stanoveno podle ČSN EN ISO </w:t>
      </w:r>
      <w:proofErr w:type="gramStart"/>
      <w:r>
        <w:t>105-x12</w:t>
      </w:r>
      <w:proofErr w:type="gramEnd"/>
      <w:r>
        <w:t>, ČSN EN ISO 105-E01, ČSN EN ISO 105-B02.</w:t>
      </w:r>
    </w:p>
    <w:p w14:paraId="17B61932" w14:textId="77777777" w:rsidR="00E579AD" w:rsidRDefault="00000000">
      <w:pPr>
        <w:pStyle w:val="Nadpis2"/>
      </w:pPr>
      <w:bookmarkStart w:id="126" w:name="_Toc198693081"/>
      <w:bookmarkStart w:id="127" w:name="_Toc316647946"/>
      <w:bookmarkEnd w:id="126"/>
      <w:bookmarkEnd w:id="127"/>
      <w:r>
        <w:t>7.3</w:t>
      </w:r>
      <w:r>
        <w:rPr>
          <w:rFonts w:ascii="Arial Unicode MS" w:hAnsi="Arial Unicode MS" w:cs="Arial Unicode MS"/>
        </w:rPr>
        <w:t> </w:t>
      </w:r>
      <w:r>
        <w:t>Celková rovinnost povrchu vrstvy</w:t>
      </w:r>
    </w:p>
    <w:p w14:paraId="3FF150AE" w14:textId="77777777" w:rsidR="00E579AD" w:rsidRDefault="00000000">
      <w:pPr>
        <w:pStyle w:val="Textnormy"/>
      </w:pPr>
      <w:r>
        <w:t>Odchylky od předepsané roviny se měří geodeticky dle ČSN 73 0212-3. Body měření se po místnosti rozmístí rovnoměrně. Plocha představující bod má rozměry 10 mm </w:t>
      </w:r>
      <w:r>
        <w:rPr>
          <w:rFonts w:ascii="Symbol" w:hAnsi="Symbol"/>
        </w:rPr>
        <w:t></w:t>
      </w:r>
      <w:r>
        <w:t> 10 mm. Měření se provede nejméně v pěti zkušebních místech na kaž</w:t>
      </w:r>
      <w:r>
        <w:rPr>
          <w:spacing w:val="-2"/>
        </w:rPr>
        <w:t>dých 100 m</w:t>
      </w:r>
      <w:r>
        <w:rPr>
          <w:spacing w:val="-2"/>
          <w:vertAlign w:val="superscript"/>
        </w:rPr>
        <w:t>2</w:t>
      </w:r>
      <w:r>
        <w:rPr>
          <w:spacing w:val="-2"/>
        </w:rPr>
        <w:t xml:space="preserve"> podlahy. Minimální počet zkušebních míst v jedné místnosti je pět. Měřené body musí být umístěny </w:t>
      </w:r>
      <w:r>
        <w:t>minimálně 100 mm od nejbližší svislé plochy (stěna, sloup).</w:t>
      </w:r>
    </w:p>
    <w:p w14:paraId="27B101EC" w14:textId="77777777" w:rsidR="00E579AD" w:rsidRDefault="00000000">
      <w:pPr>
        <w:pStyle w:val="Nadpis2"/>
      </w:pPr>
      <w:bookmarkStart w:id="128" w:name="_Toc198693082"/>
      <w:bookmarkStart w:id="129" w:name="_Toc316647947"/>
      <w:bookmarkEnd w:id="128"/>
      <w:bookmarkEnd w:id="129"/>
      <w:r>
        <w:t>7.4</w:t>
      </w:r>
      <w:r>
        <w:rPr>
          <w:rFonts w:ascii="Arial Unicode MS" w:hAnsi="Arial Unicode MS" w:cs="Arial Unicode MS"/>
        </w:rPr>
        <w:t> </w:t>
      </w:r>
      <w:r>
        <w:t>Místní rovinnost povrchu vrstvy</w:t>
      </w:r>
    </w:p>
    <w:p w14:paraId="4CA384FD" w14:textId="4A4DC825" w:rsidR="00E579AD" w:rsidRDefault="00000000">
      <w:pPr>
        <w:pStyle w:val="Textnormy"/>
      </w:pPr>
      <w:r>
        <w:t xml:space="preserve">Odchylky místní rovinnosti se stanovují pomocí dvoumetrové latě, na jejíchž koncích jsou podložky o půdorysné </w:t>
      </w:r>
      <w:r>
        <w:rPr>
          <w:spacing w:val="-5"/>
        </w:rPr>
        <w:t>ploše 10 mm </w:t>
      </w:r>
      <w:r>
        <w:rPr>
          <w:rFonts w:ascii="Symbol" w:hAnsi="Symbol"/>
          <w:spacing w:val="-7"/>
        </w:rPr>
        <w:t></w:t>
      </w:r>
      <w:r>
        <w:rPr>
          <w:spacing w:val="-5"/>
        </w:rPr>
        <w:t> 10 mm až 20 mm </w:t>
      </w:r>
      <w:r>
        <w:rPr>
          <w:rFonts w:ascii="Symbol" w:hAnsi="Symbol"/>
          <w:spacing w:val="-7"/>
        </w:rPr>
        <w:t></w:t>
      </w:r>
      <w:r>
        <w:rPr>
          <w:spacing w:val="-5"/>
        </w:rPr>
        <w:t> 20 mm. Výška podložek se zvolí podle potřeby. Pomocí odměrného klínu se změří</w:t>
      </w:r>
      <w:r>
        <w:t xml:space="preserve"> </w:t>
      </w:r>
      <w:r>
        <w:rPr>
          <w:spacing w:val="-2"/>
        </w:rPr>
        <w:t>maximální a minimální vzdálenost mezi povrchem vrstvy a spodním lícem latě. Délka odměrného klínu je maximálně 300 mm. Jeho výška (sklon) se zvolí podle potřeby. Minimální a maximální odchylky se stanoví odečtením</w:t>
      </w:r>
      <w:r>
        <w:t xml:space="preserve"> výšky podložek od změřených hodnot. Lze použít i elektronické přístroje s automatickým sběrem dat na obdobném principu.</w:t>
      </w:r>
    </w:p>
    <w:p w14:paraId="3831B7FA" w14:textId="77777777" w:rsidR="00E579AD" w:rsidRDefault="00000000">
      <w:pPr>
        <w:pStyle w:val="Textnormy"/>
      </w:pPr>
      <w:r>
        <w:t>Měření se provede nejméně v pěti zkušebních místech na každých 100 m</w:t>
      </w:r>
      <w:r>
        <w:rPr>
          <w:vertAlign w:val="superscript"/>
        </w:rPr>
        <w:t>2</w:t>
      </w:r>
      <w:r>
        <w:t xml:space="preserve"> podlahy. Nejmenší počet zkušebních míst v jedné místnosti je pět. Zkušební místa se rovnoměrně rozmístí po ploše podlahy.</w:t>
      </w:r>
    </w:p>
    <w:p w14:paraId="666BB208" w14:textId="77777777" w:rsidR="00E579AD" w:rsidRDefault="00000000">
      <w:pPr>
        <w:pStyle w:val="Textnormy"/>
      </w:pPr>
      <w:r>
        <w:rPr>
          <w:spacing w:val="-2"/>
        </w:rPr>
        <w:t>Měření rozdílů ve výškové úrovni v místech smršťovacích a dilatačních spár se provádí pomocí krátkého pravítka</w:t>
      </w:r>
      <w:r>
        <w:t xml:space="preserve"> položeného kolmo na spáru a odměrného klínu (viz výše). Provedou se nejméně tři měření na 10 m spáry. U kratších spár se provedou nejméně dvě měření.</w:t>
      </w:r>
    </w:p>
    <w:p w14:paraId="14CE05AA" w14:textId="2EFA2130" w:rsidR="00467848" w:rsidRDefault="00467848">
      <w:pPr>
        <w:pStyle w:val="Textnormy"/>
      </w:pPr>
      <w:r>
        <w:t>Zkušební metoda pro keramické dlažby je definována v ČSN 73 3451.</w:t>
      </w:r>
    </w:p>
    <w:p w14:paraId="4C99D04C" w14:textId="77777777" w:rsidR="00E579AD" w:rsidRDefault="00000000">
      <w:pPr>
        <w:pStyle w:val="Poznmka"/>
        <w:rPr>
          <w:rFonts w:eastAsia="Arial" w:cs="Arial"/>
          <w:szCs w:val="18"/>
        </w:rPr>
      </w:pPr>
      <w:r>
        <w:rPr>
          <w:rFonts w:eastAsia="Arial" w:cs="Arial"/>
          <w:szCs w:val="18"/>
        </w:rPr>
        <w:t>POZNÁMKA Při zjišťování vlivu miskovité deformace je důležité stáří podlahy v době měření.</w:t>
      </w:r>
    </w:p>
    <w:p w14:paraId="6DBC188D" w14:textId="77777777" w:rsidR="00E579AD" w:rsidRDefault="00000000">
      <w:pPr>
        <w:pStyle w:val="Nadpis2"/>
      </w:pPr>
      <w:bookmarkStart w:id="130" w:name="_Toc198693083"/>
      <w:bookmarkStart w:id="131" w:name="_Toc316647948"/>
      <w:bookmarkEnd w:id="130"/>
      <w:bookmarkEnd w:id="131"/>
      <w:r>
        <w:t>7.5</w:t>
      </w:r>
      <w:r>
        <w:rPr>
          <w:rFonts w:ascii="Arial Unicode MS" w:hAnsi="Arial Unicode MS" w:cs="Arial Unicode MS"/>
        </w:rPr>
        <w:t> </w:t>
      </w:r>
      <w:r>
        <w:t>Přímost spár</w:t>
      </w:r>
    </w:p>
    <w:p w14:paraId="6406DA79" w14:textId="77777777" w:rsidR="00E579AD" w:rsidRDefault="00000000">
      <w:pPr>
        <w:pStyle w:val="Textnormy"/>
      </w:pPr>
      <w:r>
        <w:t>Měření odchylek přímosti spár se provádí buď pomocí napnuté struny, nebo pomocí geodetického zaměření. Srovnávací přímka se proloží body umístěnými na hraně spáry 300 mm od konců spáry. Odchylky od přímosti pak jsou jednotlivé vzdálenosti osy spáry od této přímky.</w:t>
      </w:r>
    </w:p>
    <w:p w14:paraId="75F83A88" w14:textId="77777777" w:rsidR="00E579AD" w:rsidRDefault="00000000">
      <w:pPr>
        <w:pStyle w:val="Nadpis2"/>
      </w:pPr>
      <w:bookmarkStart w:id="132" w:name="_Toc198693084"/>
      <w:bookmarkStart w:id="133" w:name="_Toc316647949"/>
      <w:bookmarkEnd w:id="132"/>
      <w:bookmarkEnd w:id="133"/>
      <w:r>
        <w:t>7.6</w:t>
      </w:r>
      <w:r>
        <w:rPr>
          <w:rFonts w:ascii="Arial Unicode MS" w:hAnsi="Arial Unicode MS" w:cs="Arial Unicode MS"/>
        </w:rPr>
        <w:t> </w:t>
      </w:r>
      <w:r>
        <w:t>Tloušťka vrstvy</w:t>
      </w:r>
    </w:p>
    <w:p w14:paraId="4EEA66CC" w14:textId="77777777" w:rsidR="00E579AD" w:rsidRDefault="00000000">
      <w:pPr>
        <w:pStyle w:val="Textnormy"/>
        <w:rPr>
          <w:rFonts w:cs="Arial"/>
        </w:rPr>
      </w:pPr>
      <w:r>
        <w:rPr>
          <w:rFonts w:cs="Arial"/>
        </w:rPr>
        <w:t xml:space="preserve">Kontrola skutečně provedené tloušťky vrstvy se provádí pomocí sond, jádrových vývrtů, nebo jiných vhodných měřických metod. Měření tloušťky vrstvy je možno spojit s měřením celkové rovinnosti povrchu vrstvy. </w:t>
      </w:r>
    </w:p>
    <w:p w14:paraId="11766F76" w14:textId="77777777" w:rsidR="00E579AD" w:rsidRDefault="00000000">
      <w:pPr>
        <w:pStyle w:val="Textnormy"/>
        <w:rPr>
          <w:rFonts w:cs="Arial"/>
        </w:rPr>
      </w:pPr>
      <w:r>
        <w:rPr>
          <w:rFonts w:cs="Arial"/>
        </w:rPr>
        <w:t>Tloušťka betonových desek se měří na vývrtech dle ČSN EN 13863-3. Obvyklé dovolené odchylky jsou uvedeny v ČSN EN 13670.</w:t>
      </w:r>
    </w:p>
    <w:p w14:paraId="079EC30F" w14:textId="77777777" w:rsidR="00E579AD" w:rsidRDefault="00000000">
      <w:pPr>
        <w:pStyle w:val="Textnormy"/>
        <w:rPr>
          <w:rFonts w:cs="Arial"/>
        </w:rPr>
      </w:pPr>
      <w:r>
        <w:rPr>
          <w:rFonts w:cs="Arial"/>
        </w:rPr>
        <w:lastRenderedPageBreak/>
        <w:t>Tloušťku betonové podlahové desky lze ověřit celkově i porovnáním geodetického zaměření podkladu a následně geodetickým zaměřením horního líce desky. Porovnáním těchto měření lze zjistit celkovou kubaturu betonu i průměrnou tloušťku.</w:t>
      </w:r>
    </w:p>
    <w:p w14:paraId="70ADCAF9" w14:textId="77777777" w:rsidR="00E579AD" w:rsidRDefault="00000000">
      <w:pPr>
        <w:pStyle w:val="Nadpis2"/>
      </w:pPr>
      <w:bookmarkStart w:id="134" w:name="_Toc198693085"/>
      <w:bookmarkStart w:id="135" w:name="_Toc316647950"/>
      <w:bookmarkEnd w:id="134"/>
      <w:bookmarkEnd w:id="135"/>
      <w:r>
        <w:t>7.7</w:t>
      </w:r>
      <w:r>
        <w:rPr>
          <w:rFonts w:ascii="Arial Unicode MS" w:hAnsi="Arial Unicode MS" w:cs="Arial Unicode MS"/>
        </w:rPr>
        <w:t> </w:t>
      </w:r>
      <w:r>
        <w:t>Pevnost v tlaku a pevnost v tahu za ohybu</w:t>
      </w:r>
    </w:p>
    <w:p w14:paraId="565098F5" w14:textId="6B3AA3CD" w:rsidR="00E579AD" w:rsidRDefault="00000000">
      <w:pPr>
        <w:pStyle w:val="Textnormy"/>
      </w:pPr>
      <w:r>
        <w:t xml:space="preserve">Pevnost v tlaku a pevnost v tahu za ohybu podlahových potěrů se stanovuje na </w:t>
      </w:r>
      <w:proofErr w:type="spellStart"/>
      <w:r>
        <w:t>trámcím</w:t>
      </w:r>
      <w:proofErr w:type="spellEnd"/>
      <w:r>
        <w:t xml:space="preserve"> 40x40x160 mm podle ČSN EN 13892-2. Četnost viz článek 4.8.2 a příloha A.</w:t>
      </w:r>
    </w:p>
    <w:p w14:paraId="6D08DB6C" w14:textId="77777777" w:rsidR="00E579AD" w:rsidRDefault="00000000">
      <w:pPr>
        <w:pStyle w:val="Textnormy"/>
      </w:pPr>
      <w:r>
        <w:t>Při betonáži průmyslové podlahy musí být na staveništi zhotoveny kontrolní krychle o hraně 150 mm. Minimálně jedna krychle na každých 250 m</w:t>
      </w:r>
      <w:r>
        <w:rPr>
          <w:vertAlign w:val="superscript"/>
        </w:rPr>
        <w:t>3</w:t>
      </w:r>
      <w:r>
        <w:t xml:space="preserve"> uložené betonové směsi. Výroba a ošetřování zkušebních těles se provádí podle ČSN EN 12390-2. Zkoušení pak podle ČSN EN 12390-3. Případná dodatečná kontrola kvality betonu (zatřídění betonu) jádrovými vývrty musí být provedena podle ČSN EN 13791. Odběr vývrtů se provede podle ČSN EN 12504-1 a jejich zkouška pevnosti v tlaku podle ČSN EN 12390-3.</w:t>
      </w:r>
    </w:p>
    <w:p w14:paraId="07D6B812" w14:textId="77777777" w:rsidR="00E579AD" w:rsidRDefault="00000000">
      <w:pPr>
        <w:pStyle w:val="Nadpis2"/>
      </w:pPr>
      <w:bookmarkStart w:id="136" w:name="_Toc198693086"/>
      <w:bookmarkStart w:id="137" w:name="_Toc316647951"/>
      <w:bookmarkEnd w:id="136"/>
      <w:bookmarkEnd w:id="137"/>
      <w:r>
        <w:t>7.8</w:t>
      </w:r>
      <w:r>
        <w:rPr>
          <w:rFonts w:ascii="Arial Unicode MS" w:hAnsi="Arial Unicode MS" w:cs="Arial Unicode MS"/>
        </w:rPr>
        <w:t> </w:t>
      </w:r>
      <w:r>
        <w:t>Pevnost v tahu povrchových vrstev</w:t>
      </w:r>
    </w:p>
    <w:p w14:paraId="53604B80" w14:textId="77777777" w:rsidR="00E579AD" w:rsidRDefault="00000000">
      <w:pPr>
        <w:pStyle w:val="Textnormy"/>
      </w:pPr>
      <w:r>
        <w:t>Pevnost v tahu povrchových vrstev se zkouší a vyhodnocuje postupem „B“ podle ČSN 73 6242, příloha B. Ve výpočtu pevnosti se uvažuje skutečný rozměr průmětu lomové plochy do roviny terče (tj. v případě podlahy půdorysný rozměr lomové plochy).</w:t>
      </w:r>
    </w:p>
    <w:p w14:paraId="303D59D9" w14:textId="77777777" w:rsidR="00E579AD" w:rsidRDefault="00000000">
      <w:pPr>
        <w:pStyle w:val="Nadpis2"/>
      </w:pPr>
      <w:r>
        <w:t>7.9</w:t>
      </w:r>
      <w:r>
        <w:rPr>
          <w:rFonts w:ascii="Arial Unicode MS" w:hAnsi="Arial Unicode MS" w:cs="Arial Unicode MS"/>
        </w:rPr>
        <w:t> </w:t>
      </w:r>
      <w:r>
        <w:t>Pevnost v tahu</w:t>
      </w:r>
    </w:p>
    <w:p w14:paraId="3CACA656" w14:textId="77777777" w:rsidR="00E579AD" w:rsidRDefault="00000000">
      <w:pPr>
        <w:pStyle w:val="Textnormy"/>
      </w:pPr>
      <w:r>
        <w:rPr>
          <w:spacing w:val="-2"/>
        </w:rPr>
        <w:t xml:space="preserve">Postup </w:t>
      </w:r>
      <w:r>
        <w:t>„B“ podle ČSN 73 6242, příloha B lze využít také pro stanovení tahové pevnosti potěru.</w:t>
      </w:r>
      <w:r>
        <w:rPr>
          <w:spacing w:val="-2"/>
        </w:rPr>
        <w:t xml:space="preserve"> Ve zkušebním místě je třeba odbrousit povrchovou vrstvu do hloubky minimálně 5 mm</w:t>
      </w:r>
      <w:r>
        <w:t>. Tento postup lze alternativně použít ke stanovení mechanických vlastností potěru (třídy potěru) podle článku 4.8.1.</w:t>
      </w:r>
    </w:p>
    <w:p w14:paraId="4675F62D" w14:textId="77777777" w:rsidR="00E579AD" w:rsidRDefault="00000000">
      <w:pPr>
        <w:pStyle w:val="Nadpis2"/>
      </w:pPr>
      <w:bookmarkStart w:id="138" w:name="_Toc198693087"/>
      <w:bookmarkStart w:id="139" w:name="_Toc316647952"/>
      <w:bookmarkEnd w:id="138"/>
      <w:bookmarkEnd w:id="139"/>
      <w:r>
        <w:t>7.10</w:t>
      </w:r>
      <w:r>
        <w:rPr>
          <w:rFonts w:ascii="Arial Unicode MS" w:hAnsi="Arial Unicode MS" w:cs="Arial Unicode MS"/>
        </w:rPr>
        <w:t> </w:t>
      </w:r>
      <w:r>
        <w:t>Přídržnost povrchové úpravy</w:t>
      </w:r>
    </w:p>
    <w:p w14:paraId="3671FA62" w14:textId="77777777" w:rsidR="00E579AD" w:rsidRDefault="00000000">
      <w:pPr>
        <w:pStyle w:val="Textnormy"/>
      </w:pPr>
      <w:r>
        <w:t xml:space="preserve">Přídržnost povrchové úpravy se zkouší postupem „A“, „C“ nebo „D“ podle ČSN 73 6242, příloha B. Zkušební postup se volí podle materiálu zkoušené povrchové úpravy. Ve výpočtu pevnosti se uvažuje </w:t>
      </w:r>
      <w:r>
        <w:rPr>
          <w:spacing w:val="-2"/>
        </w:rPr>
        <w:t>skutečný rozměr průmětu lomové plochy do roviny terče (tj. v případě podlahy půdorysný rozměr lomové plochy).</w:t>
      </w:r>
    </w:p>
    <w:p w14:paraId="4D9F59DE" w14:textId="77777777" w:rsidR="00E579AD" w:rsidRDefault="00000000">
      <w:pPr>
        <w:pStyle w:val="Nadpis2"/>
      </w:pPr>
      <w:bookmarkStart w:id="140" w:name="_Toc198693088"/>
      <w:bookmarkStart w:id="141" w:name="_Toc316647953"/>
      <w:bookmarkEnd w:id="140"/>
      <w:bookmarkEnd w:id="141"/>
      <w:r>
        <w:t>7.1</w:t>
      </w:r>
      <w:r>
        <w:rPr>
          <w:rFonts w:ascii="Arial Unicode MS" w:hAnsi="Arial Unicode MS" w:cs="Arial Unicode MS"/>
        </w:rPr>
        <w:t>1 </w:t>
      </w:r>
      <w:r>
        <w:t>Odolnost proti dlouhodobě působícímu statickému zatížení</w:t>
      </w:r>
    </w:p>
    <w:p w14:paraId="7547726F" w14:textId="77777777" w:rsidR="00E579AD" w:rsidRDefault="00000000">
      <w:pPr>
        <w:pStyle w:val="Textnormy"/>
        <w:rPr>
          <w:rFonts w:cs="Arial"/>
        </w:rPr>
      </w:pPr>
      <w:r>
        <w:rPr>
          <w:rFonts w:cs="Arial"/>
        </w:rPr>
        <w:t>V závislosti na materiálu, z něhož je nášlapná vrstva zhotovena, se zkouší:</w:t>
      </w:r>
    </w:p>
    <w:p w14:paraId="50FE15E4" w14:textId="77777777" w:rsidR="00E579AD" w:rsidRDefault="00000000">
      <w:pPr>
        <w:pStyle w:val="Seznamvnorm"/>
        <w:numPr>
          <w:ilvl w:val="0"/>
          <w:numId w:val="12"/>
        </w:numPr>
        <w:ind w:left="284" w:hanging="284"/>
      </w:pPr>
      <w:r>
        <w:t>podlahoviny z plastů a pryže podle ČSN EN ISO 24343-1;</w:t>
      </w:r>
    </w:p>
    <w:p w14:paraId="3E9AB88D" w14:textId="77777777" w:rsidR="00E579AD" w:rsidRDefault="00000000">
      <w:pPr>
        <w:pStyle w:val="Seznamvnorm"/>
        <w:numPr>
          <w:ilvl w:val="0"/>
          <w:numId w:val="12"/>
        </w:numPr>
        <w:ind w:left="284" w:hanging="284"/>
      </w:pPr>
      <w:r>
        <w:t>dřevěné podlahoviny podle ČSN 49 2120.</w:t>
      </w:r>
    </w:p>
    <w:p w14:paraId="50A6C234" w14:textId="77777777" w:rsidR="00E579AD" w:rsidRDefault="00000000">
      <w:pPr>
        <w:pStyle w:val="Textnormy"/>
      </w:pPr>
      <w:r>
        <w:t>Pro ostatní podlahoviny nejsou zkušební metody zatím stanoveny.</w:t>
      </w:r>
    </w:p>
    <w:p w14:paraId="28751B96" w14:textId="77777777" w:rsidR="00E579AD" w:rsidRDefault="00000000">
      <w:pPr>
        <w:pStyle w:val="Nadpis2"/>
      </w:pPr>
      <w:bookmarkStart w:id="142" w:name="_Toc198693089"/>
      <w:bookmarkStart w:id="143" w:name="_Toc316647954"/>
      <w:bookmarkEnd w:id="142"/>
      <w:bookmarkEnd w:id="143"/>
      <w:r>
        <w:t>7.12</w:t>
      </w:r>
      <w:r>
        <w:rPr>
          <w:rFonts w:ascii="Arial Unicode MS" w:hAnsi="Arial Unicode MS" w:cs="Arial Unicode MS"/>
        </w:rPr>
        <w:t> </w:t>
      </w:r>
      <w:r>
        <w:t>Tvrdost povrchu</w:t>
      </w:r>
    </w:p>
    <w:p w14:paraId="2FB0030A" w14:textId="77777777" w:rsidR="00E579AD" w:rsidRDefault="00000000">
      <w:pPr>
        <w:pStyle w:val="Textnormy"/>
      </w:pPr>
      <w:r>
        <w:t>Zkouší se podle ČSN EN 13892-6.</w:t>
      </w:r>
    </w:p>
    <w:p w14:paraId="0E715D4B" w14:textId="77777777" w:rsidR="00E579AD" w:rsidRDefault="00000000">
      <w:pPr>
        <w:pStyle w:val="Textnormy"/>
      </w:pPr>
      <w:r>
        <w:t xml:space="preserve">Odolnost proti vzniku rýhy (tvrdost dle </w:t>
      </w:r>
      <w:proofErr w:type="spellStart"/>
      <w:r>
        <w:t>Mohse</w:t>
      </w:r>
      <w:proofErr w:type="spellEnd"/>
      <w:r>
        <w:t>) se zkouší podle ČSN 72 5126.</w:t>
      </w:r>
    </w:p>
    <w:p w14:paraId="2E14C4BD" w14:textId="77777777" w:rsidR="00E579AD" w:rsidRDefault="00000000">
      <w:pPr>
        <w:pStyle w:val="Textnormy"/>
      </w:pPr>
      <w:r>
        <w:t>U polymerních povrchů se používá postup podle ČSN EN ISO 868 (tvrdost SHORE)</w:t>
      </w:r>
    </w:p>
    <w:p w14:paraId="6DCC4CDE" w14:textId="77777777" w:rsidR="00E579AD" w:rsidRDefault="00000000">
      <w:pPr>
        <w:pStyle w:val="Nadpis2"/>
      </w:pPr>
      <w:bookmarkStart w:id="144" w:name="_Toc198693090"/>
      <w:bookmarkStart w:id="145" w:name="_Toc316647955"/>
      <w:bookmarkEnd w:id="144"/>
      <w:bookmarkEnd w:id="145"/>
      <w:r>
        <w:t>7.13</w:t>
      </w:r>
      <w:r>
        <w:rPr>
          <w:rFonts w:ascii="Arial Unicode MS" w:hAnsi="Arial Unicode MS" w:cs="Arial Unicode MS"/>
        </w:rPr>
        <w:t> </w:t>
      </w:r>
      <w:r>
        <w:t>Odolnost proti opotřebení</w:t>
      </w:r>
    </w:p>
    <w:p w14:paraId="51ADC20E" w14:textId="77777777" w:rsidR="00E579AD" w:rsidRDefault="00000000">
      <w:pPr>
        <w:pStyle w:val="Textnormy"/>
      </w:pPr>
      <w:r>
        <w:t>Odolnost proti opotřebení se zkouší podle následujících norem:</w:t>
      </w:r>
    </w:p>
    <w:p w14:paraId="11FA7206" w14:textId="77777777" w:rsidR="00E579AD" w:rsidRDefault="00000000">
      <w:pPr>
        <w:pStyle w:val="Seznamvnorm"/>
        <w:numPr>
          <w:ilvl w:val="0"/>
          <w:numId w:val="12"/>
        </w:numPr>
        <w:ind w:left="284" w:hanging="284"/>
      </w:pPr>
      <w:r>
        <w:t>potěry, pokud jsou určeny pro povrch odolný otěru, podle ČSN EN 13892-3, nebo ČSN EN 13892-4, nebo ČSN EN 13892-5;</w:t>
      </w:r>
    </w:p>
    <w:p w14:paraId="4FF508FA" w14:textId="77777777" w:rsidR="00E579AD" w:rsidRDefault="00000000">
      <w:pPr>
        <w:pStyle w:val="Seznamvnorm"/>
        <w:numPr>
          <w:ilvl w:val="0"/>
          <w:numId w:val="12"/>
        </w:numPr>
        <w:ind w:left="284" w:hanging="284"/>
      </w:pPr>
      <w:r>
        <w:t>plastové a pryžové podlahoviny podle ČSN EN 660-2, ČSN 62 1466;</w:t>
      </w:r>
    </w:p>
    <w:p w14:paraId="06662C86" w14:textId="77777777" w:rsidR="00E579AD" w:rsidRDefault="00000000">
      <w:pPr>
        <w:pStyle w:val="Seznamvnorm"/>
        <w:numPr>
          <w:ilvl w:val="0"/>
          <w:numId w:val="12"/>
        </w:numPr>
        <w:ind w:left="284" w:hanging="284"/>
      </w:pPr>
      <w:r>
        <w:t>dřevěné podlahoviny podle ČSN 49 0134;</w:t>
      </w:r>
    </w:p>
    <w:p w14:paraId="18C6D205" w14:textId="77777777" w:rsidR="00E579AD" w:rsidRDefault="00000000">
      <w:pPr>
        <w:pStyle w:val="Seznamvnorm"/>
        <w:numPr>
          <w:ilvl w:val="0"/>
          <w:numId w:val="12"/>
        </w:numPr>
        <w:ind w:left="284" w:hanging="284"/>
      </w:pPr>
      <w:r>
        <w:t>keramické glazované dlaždice podle ČSN EN ISO 10545-7, neglazované podle ČSN EN ISO 10545-6.</w:t>
      </w:r>
    </w:p>
    <w:p w14:paraId="1E73CC48" w14:textId="77777777" w:rsidR="00E579AD" w:rsidRDefault="00000000">
      <w:pPr>
        <w:pStyle w:val="Nadpis2"/>
      </w:pPr>
      <w:bookmarkStart w:id="146" w:name="_Toc198693091"/>
      <w:bookmarkStart w:id="147" w:name="_Toc316647956"/>
      <w:bookmarkEnd w:id="146"/>
      <w:bookmarkEnd w:id="147"/>
      <w:r>
        <w:t>7.14</w:t>
      </w:r>
      <w:r>
        <w:rPr>
          <w:rFonts w:ascii="Arial Unicode MS" w:hAnsi="Arial Unicode MS" w:cs="Arial Unicode MS"/>
        </w:rPr>
        <w:t> </w:t>
      </w:r>
      <w:r>
        <w:t>Tepelný odpor, tepelná jímavost, difúze a kondenzace</w:t>
      </w:r>
    </w:p>
    <w:p w14:paraId="5B709E0D" w14:textId="77777777" w:rsidR="00E579AD" w:rsidRDefault="00000000">
      <w:pPr>
        <w:pStyle w:val="Textnormy"/>
      </w:pPr>
      <w:r>
        <w:t>Nejnižší vnitřní povrchová teplota, součinitel prostupu tepla, pokles dotykové teploty, difúze a kondenzace vodních par se zkouší, popř. výpočtově ověřují, podle požadavků ČSN 73 0540-2 s využitím postupů a návrhových hodnot podle ČSN 73 0540-3 a ČSN 73 0540-4 a ČSN EN ISO 13370.</w:t>
      </w:r>
    </w:p>
    <w:p w14:paraId="0A6C45E6" w14:textId="77777777" w:rsidR="00E579AD" w:rsidRDefault="00000000">
      <w:pPr>
        <w:pStyle w:val="Nadpis2"/>
      </w:pPr>
      <w:bookmarkStart w:id="148" w:name="_Toc198693092"/>
      <w:bookmarkStart w:id="149" w:name="_Toc316647957"/>
      <w:bookmarkEnd w:id="148"/>
      <w:bookmarkEnd w:id="149"/>
      <w:r>
        <w:lastRenderedPageBreak/>
        <w:t>7.15</w:t>
      </w:r>
      <w:r>
        <w:rPr>
          <w:rFonts w:ascii="Arial Unicode MS" w:hAnsi="Arial Unicode MS" w:cs="Arial Unicode MS"/>
        </w:rPr>
        <w:t> </w:t>
      </w:r>
      <w:r>
        <w:t>Vlhkost</w:t>
      </w:r>
    </w:p>
    <w:p w14:paraId="76C22E9E" w14:textId="77777777" w:rsidR="00E579AD" w:rsidRDefault="00000000">
      <w:pPr>
        <w:pStyle w:val="Textnormy"/>
      </w:pPr>
      <w:r>
        <w:t xml:space="preserve">Vlhkost se stanovuje sušením při zvýšené teplotě (gravimetricky) podle ČSN EN ISO 12570. Použití jiné metody </w:t>
      </w:r>
      <w:r>
        <w:rPr>
          <w:spacing w:val="-6"/>
        </w:rPr>
        <w:t>je možné pouze v případě, pokud je prokázáno, že vede ke stejným výsledkům jako metoda podle ČSN EN ISO 12570.</w:t>
      </w:r>
    </w:p>
    <w:p w14:paraId="128347BB" w14:textId="77777777" w:rsidR="00E579AD" w:rsidRDefault="00000000">
      <w:pPr>
        <w:pStyle w:val="Textnormy"/>
      </w:pPr>
      <w:r>
        <w:t>Měření se provede minimálně v jednom zkušebním místě na každých 100 m</w:t>
      </w:r>
      <w:r>
        <w:rPr>
          <w:vertAlign w:val="superscript"/>
        </w:rPr>
        <w:t>2</w:t>
      </w:r>
      <w:r>
        <w:t>, minimální počet zkušebních míst je 3. V protokolu o zkoušce musí být zaznamenána poloha zkušebních míst.</w:t>
      </w:r>
    </w:p>
    <w:p w14:paraId="1443A54F" w14:textId="49427C54" w:rsidR="00E205EB" w:rsidRDefault="00E205EB">
      <w:pPr>
        <w:pStyle w:val="Textnormy"/>
      </w:pPr>
      <w:r>
        <w:t>Při odběru vzorku, nebo při provádění měření na stavbě, se musí zaznamenat teplota povrchu hodnocené vrstvy, teplota vzduchu, relativní vlhkost vzduchu a rychlost proudění vzduchu v místě hodnocené podlahy.</w:t>
      </w:r>
    </w:p>
    <w:p w14:paraId="51638CCD" w14:textId="77777777" w:rsidR="00E579AD" w:rsidRDefault="00000000">
      <w:pPr>
        <w:pStyle w:val="Poznmka"/>
        <w:spacing w:before="80" w:after="120"/>
        <w:rPr>
          <w:rFonts w:cs="Arial"/>
          <w:szCs w:val="18"/>
        </w:rPr>
      </w:pPr>
      <w:r>
        <w:rPr>
          <w:rFonts w:cs="Arial"/>
          <w:szCs w:val="18"/>
        </w:rPr>
        <w:t>POZNÁMKY</w:t>
      </w:r>
    </w:p>
    <w:p w14:paraId="731D7354" w14:textId="77777777" w:rsidR="00E579AD" w:rsidRDefault="00000000">
      <w:pPr>
        <w:pStyle w:val="Seznampoznmek"/>
        <w:numPr>
          <w:ilvl w:val="0"/>
          <w:numId w:val="16"/>
        </w:numPr>
        <w:ind w:left="284" w:hanging="284"/>
      </w:pPr>
      <w:r>
        <w:t>Vzorky materiálů na bázi síranu vápenatého (např. anhydrit, sádra) je třeba sušit při teplotě 40 </w:t>
      </w:r>
      <w:r>
        <w:rPr>
          <w:rFonts w:ascii="Symbol" w:hAnsi="Symbol"/>
        </w:rPr>
        <w:t></w:t>
      </w:r>
      <w:r>
        <w:t> 2 °C.</w:t>
      </w:r>
    </w:p>
    <w:p w14:paraId="4BDE5C12" w14:textId="77777777" w:rsidR="00E579AD" w:rsidRDefault="00000000">
      <w:pPr>
        <w:pStyle w:val="Seznampoznmek"/>
        <w:numPr>
          <w:ilvl w:val="0"/>
          <w:numId w:val="16"/>
        </w:numPr>
        <w:ind w:left="284" w:hanging="284"/>
      </w:pPr>
      <w:r>
        <w:t>Vhodná alternativní metoda je metoda karbidová. Podle zahraničních zkušeností pro potěry na bázi síranu vápenatého výsledky karbidové metody odpovídají výsledkům gravimetrické metody a pro cementové potěry je vztah mezi výsledky obou metod následující:</w:t>
      </w:r>
    </w:p>
    <w:tbl>
      <w:tblPr>
        <w:tblW w:w="9495" w:type="dxa"/>
        <w:jc w:val="center"/>
        <w:tblLook w:val="0600" w:firstRow="0" w:lastRow="0" w:firstColumn="0" w:lastColumn="0" w:noHBand="1" w:noVBand="1"/>
      </w:tblPr>
      <w:tblGrid>
        <w:gridCol w:w="2338"/>
        <w:gridCol w:w="715"/>
        <w:gridCol w:w="716"/>
        <w:gridCol w:w="716"/>
        <w:gridCol w:w="715"/>
        <w:gridCol w:w="716"/>
        <w:gridCol w:w="716"/>
        <w:gridCol w:w="715"/>
        <w:gridCol w:w="716"/>
        <w:gridCol w:w="716"/>
        <w:gridCol w:w="716"/>
      </w:tblGrid>
      <w:tr w:rsidR="00E579AD" w14:paraId="0F1C55A1" w14:textId="77777777">
        <w:trPr>
          <w:cantSplit/>
          <w:jc w:val="center"/>
        </w:trPr>
        <w:tc>
          <w:tcPr>
            <w:tcW w:w="233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C7EF070" w14:textId="77777777" w:rsidR="00E579AD" w:rsidRDefault="00E579AD">
            <w:pPr>
              <w:pStyle w:val="Texttabulky"/>
              <w:jc w:val="center"/>
              <w:rPr>
                <w:rFonts w:cs="Arial"/>
                <w:szCs w:val="18"/>
              </w:rPr>
            </w:pPr>
          </w:p>
        </w:tc>
        <w:tc>
          <w:tcPr>
            <w:tcW w:w="7157" w:type="dxa"/>
            <w:gridSpan w:val="10"/>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CDAC09F" w14:textId="77777777" w:rsidR="00E579AD" w:rsidRDefault="00000000">
            <w:pPr>
              <w:pStyle w:val="Texttabulky"/>
              <w:jc w:val="center"/>
              <w:rPr>
                <w:rFonts w:cs="Arial"/>
                <w:szCs w:val="18"/>
              </w:rPr>
            </w:pPr>
            <w:r>
              <w:rPr>
                <w:rFonts w:cs="Arial"/>
                <w:szCs w:val="18"/>
              </w:rPr>
              <w:t xml:space="preserve">Vlhkost </w:t>
            </w:r>
            <w:r>
              <w:rPr>
                <w:rFonts w:ascii="Symbol" w:hAnsi="Symbol" w:cs="Arial"/>
                <w:szCs w:val="18"/>
              </w:rPr>
              <w:t></w:t>
            </w:r>
            <w:r>
              <w:rPr>
                <w:rFonts w:cs="Arial"/>
                <w:szCs w:val="18"/>
              </w:rPr>
              <w:t>%</w:t>
            </w:r>
            <w:r>
              <w:rPr>
                <w:rFonts w:ascii="Symbol" w:hAnsi="Symbol" w:cs="Arial"/>
                <w:szCs w:val="18"/>
              </w:rPr>
              <w:t></w:t>
            </w:r>
          </w:p>
        </w:tc>
      </w:tr>
      <w:tr w:rsidR="00E579AD" w14:paraId="2FACF56F" w14:textId="77777777">
        <w:trPr>
          <w:cantSplit/>
          <w:jc w:val="center"/>
        </w:trPr>
        <w:tc>
          <w:tcPr>
            <w:tcW w:w="233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D0DA800" w14:textId="77777777" w:rsidR="00E579AD" w:rsidRDefault="00000000">
            <w:pPr>
              <w:pStyle w:val="Texttabulky"/>
              <w:rPr>
                <w:rFonts w:cs="Arial"/>
                <w:szCs w:val="18"/>
              </w:rPr>
            </w:pPr>
            <w:r>
              <w:rPr>
                <w:rFonts w:cs="Arial"/>
                <w:szCs w:val="18"/>
              </w:rPr>
              <w:t>Gravimetrická metoda</w:t>
            </w:r>
          </w:p>
        </w:tc>
        <w:tc>
          <w:tcPr>
            <w:tcW w:w="71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FF2EFC7" w14:textId="77777777" w:rsidR="00E579AD" w:rsidRDefault="00000000">
            <w:pPr>
              <w:pStyle w:val="Texttabulky"/>
              <w:jc w:val="center"/>
              <w:rPr>
                <w:rFonts w:cs="Arial"/>
                <w:szCs w:val="18"/>
              </w:rPr>
            </w:pPr>
            <w:r>
              <w:rPr>
                <w:rFonts w:cs="Arial"/>
                <w:szCs w:val="18"/>
              </w:rPr>
              <w:t>1,8</w:t>
            </w:r>
          </w:p>
        </w:tc>
        <w:tc>
          <w:tcPr>
            <w:tcW w:w="7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5E56EB9" w14:textId="77777777" w:rsidR="00E579AD" w:rsidRDefault="00000000">
            <w:pPr>
              <w:pStyle w:val="Texttabulky"/>
              <w:jc w:val="center"/>
              <w:rPr>
                <w:rFonts w:cs="Arial"/>
                <w:szCs w:val="18"/>
              </w:rPr>
            </w:pPr>
            <w:r>
              <w:rPr>
                <w:rFonts w:cs="Arial"/>
                <w:szCs w:val="18"/>
              </w:rPr>
              <w:t>2,2</w:t>
            </w:r>
          </w:p>
        </w:tc>
        <w:tc>
          <w:tcPr>
            <w:tcW w:w="7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DD58959" w14:textId="77777777" w:rsidR="00E579AD" w:rsidRDefault="00000000">
            <w:pPr>
              <w:pStyle w:val="Texttabulky"/>
              <w:jc w:val="center"/>
              <w:rPr>
                <w:rFonts w:cs="Arial"/>
                <w:szCs w:val="18"/>
              </w:rPr>
            </w:pPr>
            <w:r>
              <w:rPr>
                <w:rFonts w:cs="Arial"/>
                <w:szCs w:val="18"/>
              </w:rPr>
              <w:t>2,7</w:t>
            </w:r>
          </w:p>
        </w:tc>
        <w:tc>
          <w:tcPr>
            <w:tcW w:w="71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402E283" w14:textId="77777777" w:rsidR="00E579AD" w:rsidRDefault="00000000">
            <w:pPr>
              <w:pStyle w:val="Texttabulky"/>
              <w:jc w:val="center"/>
              <w:rPr>
                <w:rFonts w:cs="Arial"/>
                <w:szCs w:val="18"/>
              </w:rPr>
            </w:pPr>
            <w:r>
              <w:rPr>
                <w:rFonts w:cs="Arial"/>
                <w:szCs w:val="18"/>
              </w:rPr>
              <w:t>3,2</w:t>
            </w:r>
          </w:p>
        </w:tc>
        <w:tc>
          <w:tcPr>
            <w:tcW w:w="7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DB8AADD" w14:textId="77777777" w:rsidR="00E579AD" w:rsidRDefault="00000000">
            <w:pPr>
              <w:pStyle w:val="Texttabulky"/>
              <w:jc w:val="center"/>
              <w:rPr>
                <w:rFonts w:cs="Arial"/>
                <w:szCs w:val="18"/>
              </w:rPr>
            </w:pPr>
            <w:r>
              <w:rPr>
                <w:rFonts w:cs="Arial"/>
                <w:szCs w:val="18"/>
              </w:rPr>
              <w:t>3,6</w:t>
            </w:r>
          </w:p>
        </w:tc>
        <w:tc>
          <w:tcPr>
            <w:tcW w:w="7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07F89A6" w14:textId="77777777" w:rsidR="00E579AD" w:rsidRDefault="00000000">
            <w:pPr>
              <w:pStyle w:val="Texttabulky"/>
              <w:jc w:val="center"/>
              <w:rPr>
                <w:rFonts w:cs="Arial"/>
                <w:szCs w:val="18"/>
              </w:rPr>
            </w:pPr>
            <w:r>
              <w:rPr>
                <w:rFonts w:cs="Arial"/>
                <w:szCs w:val="18"/>
              </w:rPr>
              <w:t>4,1</w:t>
            </w:r>
          </w:p>
        </w:tc>
        <w:tc>
          <w:tcPr>
            <w:tcW w:w="71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7D062F9" w14:textId="77777777" w:rsidR="00E579AD" w:rsidRDefault="00000000">
            <w:pPr>
              <w:pStyle w:val="Texttabulky"/>
              <w:jc w:val="center"/>
              <w:rPr>
                <w:rFonts w:cs="Arial"/>
                <w:szCs w:val="18"/>
              </w:rPr>
            </w:pPr>
            <w:r>
              <w:rPr>
                <w:rFonts w:cs="Arial"/>
                <w:szCs w:val="18"/>
              </w:rPr>
              <w:t>4,5</w:t>
            </w:r>
          </w:p>
        </w:tc>
        <w:tc>
          <w:tcPr>
            <w:tcW w:w="7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071B0BE" w14:textId="77777777" w:rsidR="00E579AD" w:rsidRDefault="00000000">
            <w:pPr>
              <w:pStyle w:val="Texttabulky"/>
              <w:jc w:val="center"/>
              <w:rPr>
                <w:rFonts w:cs="Arial"/>
                <w:szCs w:val="18"/>
              </w:rPr>
            </w:pPr>
            <w:r>
              <w:rPr>
                <w:rFonts w:cs="Arial"/>
                <w:szCs w:val="18"/>
              </w:rPr>
              <w:t>5,0</w:t>
            </w:r>
          </w:p>
        </w:tc>
        <w:tc>
          <w:tcPr>
            <w:tcW w:w="7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4963680" w14:textId="77777777" w:rsidR="00E579AD" w:rsidRDefault="00000000">
            <w:pPr>
              <w:pStyle w:val="Texttabulky"/>
              <w:jc w:val="center"/>
              <w:rPr>
                <w:rFonts w:cs="Arial"/>
                <w:szCs w:val="18"/>
              </w:rPr>
            </w:pPr>
            <w:r>
              <w:rPr>
                <w:rFonts w:cs="Arial"/>
                <w:szCs w:val="18"/>
              </w:rPr>
              <w:t>5,5</w:t>
            </w:r>
          </w:p>
        </w:tc>
        <w:tc>
          <w:tcPr>
            <w:tcW w:w="7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1B59F4D" w14:textId="77777777" w:rsidR="00E579AD" w:rsidRDefault="00000000">
            <w:pPr>
              <w:pStyle w:val="Texttabulky"/>
              <w:jc w:val="center"/>
              <w:rPr>
                <w:rFonts w:cs="Arial"/>
                <w:szCs w:val="18"/>
              </w:rPr>
            </w:pPr>
            <w:r>
              <w:rPr>
                <w:rFonts w:cs="Arial"/>
                <w:szCs w:val="18"/>
              </w:rPr>
              <w:t>5,9</w:t>
            </w:r>
          </w:p>
        </w:tc>
      </w:tr>
      <w:tr w:rsidR="00E579AD" w14:paraId="1DDD21EB" w14:textId="77777777">
        <w:trPr>
          <w:cantSplit/>
          <w:jc w:val="center"/>
        </w:trPr>
        <w:tc>
          <w:tcPr>
            <w:tcW w:w="233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9508077" w14:textId="77777777" w:rsidR="00E579AD" w:rsidRDefault="00000000">
            <w:pPr>
              <w:pStyle w:val="Texttabulky"/>
              <w:rPr>
                <w:rFonts w:cs="Arial"/>
                <w:szCs w:val="18"/>
              </w:rPr>
            </w:pPr>
            <w:r>
              <w:rPr>
                <w:rFonts w:cs="Arial"/>
                <w:szCs w:val="18"/>
              </w:rPr>
              <w:t>Karbidová metoda</w:t>
            </w:r>
          </w:p>
        </w:tc>
        <w:tc>
          <w:tcPr>
            <w:tcW w:w="71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05D173E" w14:textId="77777777" w:rsidR="00E579AD" w:rsidRDefault="00000000">
            <w:pPr>
              <w:pStyle w:val="Texttabulky"/>
              <w:jc w:val="center"/>
              <w:rPr>
                <w:rFonts w:cs="Arial"/>
                <w:szCs w:val="18"/>
              </w:rPr>
            </w:pPr>
            <w:r>
              <w:rPr>
                <w:rFonts w:cs="Arial"/>
                <w:szCs w:val="18"/>
              </w:rPr>
              <w:t>0,7</w:t>
            </w:r>
          </w:p>
        </w:tc>
        <w:tc>
          <w:tcPr>
            <w:tcW w:w="7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E518056" w14:textId="77777777" w:rsidR="00E579AD" w:rsidRDefault="00000000">
            <w:pPr>
              <w:pStyle w:val="Texttabulky"/>
              <w:jc w:val="center"/>
              <w:rPr>
                <w:rFonts w:cs="Arial"/>
                <w:szCs w:val="18"/>
              </w:rPr>
            </w:pPr>
            <w:r>
              <w:rPr>
                <w:rFonts w:cs="Arial"/>
                <w:szCs w:val="18"/>
              </w:rPr>
              <w:t>1,0</w:t>
            </w:r>
          </w:p>
        </w:tc>
        <w:tc>
          <w:tcPr>
            <w:tcW w:w="7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7B542C7" w14:textId="77777777" w:rsidR="00E579AD" w:rsidRDefault="00000000">
            <w:pPr>
              <w:pStyle w:val="Texttabulky"/>
              <w:jc w:val="center"/>
              <w:rPr>
                <w:rFonts w:cs="Arial"/>
                <w:szCs w:val="18"/>
              </w:rPr>
            </w:pPr>
            <w:r>
              <w:rPr>
                <w:rFonts w:cs="Arial"/>
                <w:szCs w:val="18"/>
              </w:rPr>
              <w:t>1,4</w:t>
            </w:r>
          </w:p>
        </w:tc>
        <w:tc>
          <w:tcPr>
            <w:tcW w:w="71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FCF9678" w14:textId="77777777" w:rsidR="00E579AD" w:rsidRDefault="00000000">
            <w:pPr>
              <w:pStyle w:val="Texttabulky"/>
              <w:jc w:val="center"/>
              <w:rPr>
                <w:rFonts w:cs="Arial"/>
                <w:szCs w:val="18"/>
              </w:rPr>
            </w:pPr>
            <w:r>
              <w:rPr>
                <w:rFonts w:cs="Arial"/>
                <w:szCs w:val="18"/>
              </w:rPr>
              <w:t>1,8</w:t>
            </w:r>
          </w:p>
        </w:tc>
        <w:tc>
          <w:tcPr>
            <w:tcW w:w="7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9CC730E" w14:textId="77777777" w:rsidR="00E579AD" w:rsidRDefault="00000000">
            <w:pPr>
              <w:pStyle w:val="Texttabulky"/>
              <w:jc w:val="center"/>
              <w:rPr>
                <w:rFonts w:cs="Arial"/>
                <w:szCs w:val="18"/>
              </w:rPr>
            </w:pPr>
            <w:r>
              <w:rPr>
                <w:rFonts w:cs="Arial"/>
                <w:szCs w:val="18"/>
              </w:rPr>
              <w:t>2,1</w:t>
            </w:r>
          </w:p>
        </w:tc>
        <w:tc>
          <w:tcPr>
            <w:tcW w:w="7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366A480" w14:textId="77777777" w:rsidR="00E579AD" w:rsidRDefault="00000000">
            <w:pPr>
              <w:pStyle w:val="Texttabulky"/>
              <w:jc w:val="center"/>
              <w:rPr>
                <w:rFonts w:cs="Arial"/>
                <w:szCs w:val="18"/>
              </w:rPr>
            </w:pPr>
            <w:r>
              <w:rPr>
                <w:rFonts w:cs="Arial"/>
                <w:szCs w:val="18"/>
              </w:rPr>
              <w:t>2,5</w:t>
            </w:r>
          </w:p>
        </w:tc>
        <w:tc>
          <w:tcPr>
            <w:tcW w:w="71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3C16FC2" w14:textId="77777777" w:rsidR="00E579AD" w:rsidRDefault="00000000">
            <w:pPr>
              <w:pStyle w:val="Texttabulky"/>
              <w:jc w:val="center"/>
              <w:rPr>
                <w:rFonts w:cs="Arial"/>
                <w:szCs w:val="18"/>
              </w:rPr>
            </w:pPr>
            <w:r>
              <w:rPr>
                <w:rFonts w:cs="Arial"/>
                <w:szCs w:val="18"/>
              </w:rPr>
              <w:t>2,9</w:t>
            </w:r>
          </w:p>
        </w:tc>
        <w:tc>
          <w:tcPr>
            <w:tcW w:w="7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EE93439" w14:textId="77777777" w:rsidR="00E579AD" w:rsidRDefault="00000000">
            <w:pPr>
              <w:pStyle w:val="Texttabulky"/>
              <w:jc w:val="center"/>
              <w:rPr>
                <w:rFonts w:cs="Arial"/>
                <w:szCs w:val="18"/>
              </w:rPr>
            </w:pPr>
            <w:r>
              <w:rPr>
                <w:rFonts w:cs="Arial"/>
                <w:szCs w:val="18"/>
              </w:rPr>
              <w:t>3,2</w:t>
            </w:r>
          </w:p>
        </w:tc>
        <w:tc>
          <w:tcPr>
            <w:tcW w:w="7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3856B3D" w14:textId="77777777" w:rsidR="00E579AD" w:rsidRDefault="00000000">
            <w:pPr>
              <w:pStyle w:val="Texttabulky"/>
              <w:jc w:val="center"/>
              <w:rPr>
                <w:rFonts w:cs="Arial"/>
                <w:szCs w:val="18"/>
              </w:rPr>
            </w:pPr>
            <w:r>
              <w:rPr>
                <w:rFonts w:cs="Arial"/>
                <w:szCs w:val="18"/>
              </w:rPr>
              <w:t>3,6</w:t>
            </w:r>
          </w:p>
        </w:tc>
        <w:tc>
          <w:tcPr>
            <w:tcW w:w="7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06FD8CE" w14:textId="77777777" w:rsidR="00E579AD" w:rsidRDefault="00000000">
            <w:pPr>
              <w:pStyle w:val="Texttabulky"/>
              <w:jc w:val="center"/>
              <w:rPr>
                <w:rFonts w:cs="Arial"/>
                <w:szCs w:val="18"/>
              </w:rPr>
            </w:pPr>
            <w:r>
              <w:rPr>
                <w:rFonts w:cs="Arial"/>
                <w:szCs w:val="18"/>
              </w:rPr>
              <w:t>4,0</w:t>
            </w:r>
          </w:p>
        </w:tc>
      </w:tr>
    </w:tbl>
    <w:p w14:paraId="476AE7FF" w14:textId="4A98808B" w:rsidR="00E579AD" w:rsidRDefault="00614D59">
      <w:pPr>
        <w:pStyle w:val="Seznampoznmek"/>
        <w:numPr>
          <w:ilvl w:val="0"/>
          <w:numId w:val="16"/>
        </w:numPr>
        <w:spacing w:before="120"/>
        <w:ind w:left="283" w:hanging="283"/>
      </w:pPr>
      <w:bookmarkStart w:id="150" w:name="_Toc198693093"/>
      <w:bookmarkStart w:id="151" w:name="_Toc316647958"/>
      <w:bookmarkEnd w:id="150"/>
      <w:bookmarkEnd w:id="151"/>
      <w:r>
        <w:t>Další vhodné alternativní metody jsou definovány v ČSN EN 17668, nebo ČSN 74 4510.</w:t>
      </w:r>
    </w:p>
    <w:p w14:paraId="116A0F6F" w14:textId="4D164383" w:rsidR="000D747A" w:rsidRDefault="000D747A">
      <w:pPr>
        <w:pStyle w:val="Seznampoznmek"/>
        <w:numPr>
          <w:ilvl w:val="0"/>
          <w:numId w:val="16"/>
        </w:numPr>
        <w:spacing w:before="120"/>
        <w:ind w:left="283" w:hanging="283"/>
      </w:pPr>
      <w:r>
        <w:t>Pro orientační hodnocení cementového potěru a betonu lze použít zachycení odparu pod polyetylenovou folií dle ASTM D 4263.</w:t>
      </w:r>
    </w:p>
    <w:p w14:paraId="6B53013E" w14:textId="77777777" w:rsidR="00E579AD" w:rsidRDefault="00000000">
      <w:pPr>
        <w:pStyle w:val="Nadpis2"/>
      </w:pPr>
      <w:r>
        <w:t>7.16 Nasákavost</w:t>
      </w:r>
    </w:p>
    <w:p w14:paraId="6A639F08" w14:textId="77777777" w:rsidR="00E579AD" w:rsidRDefault="00000000">
      <w:pPr>
        <w:pStyle w:val="Textnormy"/>
      </w:pPr>
      <w:r>
        <w:t>Nasákavost podlahovin se v závislosti na použitém materiálu zkouší podle následujících norem:</w:t>
      </w:r>
    </w:p>
    <w:p w14:paraId="0AD8EB53" w14:textId="77777777" w:rsidR="00E579AD" w:rsidRDefault="00000000">
      <w:pPr>
        <w:pStyle w:val="Seznamvnorm"/>
        <w:numPr>
          <w:ilvl w:val="0"/>
          <w:numId w:val="12"/>
        </w:numPr>
        <w:ind w:left="284" w:hanging="284"/>
      </w:pPr>
      <w:r>
        <w:t>plastové a pryžové podlahoviny podle ČSN EN ISO 62;</w:t>
      </w:r>
    </w:p>
    <w:p w14:paraId="3EC87478" w14:textId="77777777" w:rsidR="00E579AD" w:rsidRDefault="00000000">
      <w:pPr>
        <w:pStyle w:val="Seznamvnorm"/>
        <w:numPr>
          <w:ilvl w:val="0"/>
          <w:numId w:val="12"/>
        </w:numPr>
        <w:ind w:left="284" w:hanging="284"/>
      </w:pPr>
      <w:r>
        <w:t>dřevěné podlahoviny podle ČSN 49 0104;</w:t>
      </w:r>
    </w:p>
    <w:p w14:paraId="2B28E49B" w14:textId="77777777" w:rsidR="00E579AD" w:rsidRDefault="00000000">
      <w:pPr>
        <w:pStyle w:val="Seznamvnorm"/>
        <w:numPr>
          <w:ilvl w:val="0"/>
          <w:numId w:val="12"/>
        </w:numPr>
        <w:ind w:left="284" w:hanging="284"/>
      </w:pPr>
      <w:r>
        <w:t>keramické dlaždice podle ČSN EN ISO 10545-3.</w:t>
      </w:r>
    </w:p>
    <w:p w14:paraId="5AD6CCF3" w14:textId="77777777" w:rsidR="00E579AD" w:rsidRDefault="00000000">
      <w:pPr>
        <w:pStyle w:val="Nadpis2"/>
      </w:pPr>
      <w:bookmarkStart w:id="152" w:name="_Toc198693094"/>
      <w:bookmarkStart w:id="153" w:name="_Toc316647959"/>
      <w:bookmarkEnd w:id="152"/>
      <w:bookmarkEnd w:id="153"/>
      <w:r>
        <w:t>7.17</w:t>
      </w:r>
      <w:r>
        <w:rPr>
          <w:rFonts w:ascii="Arial Unicode MS" w:hAnsi="Arial Unicode MS" w:cs="Arial Unicode MS"/>
        </w:rPr>
        <w:t> </w:t>
      </w:r>
      <w:r>
        <w:t>Vzduchová a kročejová neprůzvučnost</w:t>
      </w:r>
    </w:p>
    <w:p w14:paraId="7D815A6B" w14:textId="77777777" w:rsidR="00E579AD" w:rsidRDefault="00000000">
      <w:pPr>
        <w:pStyle w:val="Textnormy"/>
      </w:pPr>
      <w:r>
        <w:rPr>
          <w:spacing w:val="-5"/>
        </w:rPr>
        <w:t>Měření se provádí podle norem ČSN EN ISO 10052, ČSN EN ISO 15186-2, ČSN EN ISO 140-4, ČSN EN ISO 140-7</w:t>
      </w:r>
      <w:r>
        <w:t>, ČSN EN ISO 717-1, nebo ČSN EN ISO 717-2.</w:t>
      </w:r>
    </w:p>
    <w:p w14:paraId="6676BA66" w14:textId="77777777" w:rsidR="00E579AD" w:rsidRDefault="00000000">
      <w:pPr>
        <w:pStyle w:val="Nadpis2"/>
      </w:pPr>
      <w:bookmarkStart w:id="154" w:name="_Toc198693095"/>
      <w:bookmarkStart w:id="155" w:name="_Toc316647960"/>
      <w:bookmarkEnd w:id="154"/>
      <w:bookmarkEnd w:id="155"/>
      <w:r>
        <w:t>7.18 Činitel odrazu světla</w:t>
      </w:r>
    </w:p>
    <w:p w14:paraId="73D9BAE3" w14:textId="77777777" w:rsidR="00E579AD" w:rsidRDefault="00000000">
      <w:pPr>
        <w:pStyle w:val="Textnormy"/>
      </w:pPr>
      <w:r>
        <w:t>Měří se podle ČSN EN 13745.</w:t>
      </w:r>
    </w:p>
    <w:p w14:paraId="7E2D25BA" w14:textId="64F12070" w:rsidR="000D747A" w:rsidRPr="00B13711" w:rsidRDefault="0073798F" w:rsidP="006A490D">
      <w:pPr>
        <w:pStyle w:val="Poznmka"/>
      </w:pPr>
      <w:r>
        <w:t>POZNÁMKA</w:t>
      </w:r>
      <w:r>
        <w:rPr>
          <w:rFonts w:eastAsia="Arial"/>
          <w:szCs w:val="18"/>
        </w:rPr>
        <w:t> </w:t>
      </w:r>
      <w:r w:rsidR="000D747A">
        <w:t xml:space="preserve">Pro keramické obklady je vhodné použít ustanovení zahraničních norem, např. ÖNORM B 1600, DIN 18040, DIN 32984 apod., protože v ČR tato problematika není </w:t>
      </w:r>
      <w:r w:rsidR="00791F72">
        <w:t>normami podchycena.</w:t>
      </w:r>
      <w:r w:rsidR="00B13711">
        <w:t xml:space="preserve"> Problematika je popsána i v pokynu č. 50 Cechu obkladačů </w:t>
      </w:r>
      <w:r w:rsidR="00B13711">
        <w:rPr>
          <w:lang w:val="en-GB"/>
        </w:rPr>
        <w:t>[7]</w:t>
      </w:r>
      <w:r w:rsidR="00B13711">
        <w:t>.</w:t>
      </w:r>
    </w:p>
    <w:p w14:paraId="02E37C85" w14:textId="77777777" w:rsidR="00E579AD" w:rsidRDefault="00000000">
      <w:pPr>
        <w:pStyle w:val="Nadpis2"/>
      </w:pPr>
      <w:bookmarkStart w:id="156" w:name="_Toc198693096"/>
      <w:bookmarkStart w:id="157" w:name="_Toc316647961"/>
      <w:bookmarkEnd w:id="156"/>
      <w:bookmarkEnd w:id="157"/>
      <w:r>
        <w:t>7.19 Lesk plochy</w:t>
      </w:r>
    </w:p>
    <w:p w14:paraId="6C2CBD13" w14:textId="4AB18CAD" w:rsidR="00E579AD" w:rsidRDefault="00000000">
      <w:pPr>
        <w:pStyle w:val="Textnormy"/>
      </w:pPr>
      <w:r>
        <w:t>Měření a vyhodnocení</w:t>
      </w:r>
      <w:r w:rsidR="00791F72">
        <w:t xml:space="preserve"> pro nátěrové hmoty</w:t>
      </w:r>
      <w:r>
        <w:t xml:space="preserve"> se provádí podle ČSN ISO 2813.</w:t>
      </w:r>
    </w:p>
    <w:p w14:paraId="0B5E7C0B" w14:textId="77777777" w:rsidR="00E579AD" w:rsidRDefault="00000000">
      <w:pPr>
        <w:pStyle w:val="Nadpis2"/>
      </w:pPr>
      <w:bookmarkStart w:id="158" w:name="_Toc198693097"/>
      <w:bookmarkStart w:id="159" w:name="_Toc316647962"/>
      <w:bookmarkEnd w:id="158"/>
      <w:bookmarkEnd w:id="159"/>
      <w:r>
        <w:t>7.20 Odolnost proti biologickým vlivům</w:t>
      </w:r>
    </w:p>
    <w:p w14:paraId="42C95909" w14:textId="77777777" w:rsidR="00E579AD" w:rsidRDefault="00000000">
      <w:pPr>
        <w:pStyle w:val="Textnormy"/>
      </w:pPr>
      <w:r>
        <w:t>Zkoušení se provádí podle ČSN 72 4310. Pružné textilní a laminátové podlahoviny se zkouší podle ČSN 91 7825.</w:t>
      </w:r>
    </w:p>
    <w:p w14:paraId="41697A19" w14:textId="77777777" w:rsidR="00E579AD" w:rsidRDefault="00000000">
      <w:pPr>
        <w:pStyle w:val="Nadpis2"/>
      </w:pPr>
      <w:bookmarkStart w:id="160" w:name="_Toc198693098"/>
      <w:bookmarkStart w:id="161" w:name="_Toc316647963"/>
      <w:bookmarkEnd w:id="160"/>
      <w:bookmarkEnd w:id="161"/>
      <w:r>
        <w:t>7.21</w:t>
      </w:r>
      <w:r>
        <w:rPr>
          <w:rFonts w:ascii="Arial Unicode MS" w:hAnsi="Arial Unicode MS" w:cs="Arial Unicode MS"/>
        </w:rPr>
        <w:t> </w:t>
      </w:r>
      <w:r>
        <w:t>Elektrické a magnetické vlastnosti</w:t>
      </w:r>
    </w:p>
    <w:p w14:paraId="067DE408" w14:textId="77777777" w:rsidR="00E579AD" w:rsidRDefault="00000000">
      <w:pPr>
        <w:pStyle w:val="Textnormy"/>
      </w:pPr>
      <w:r>
        <w:t>Zkouší se podle ČSN 34 1382, v případě pružných podlahových krytin pak podle ČSN EN 1081.</w:t>
      </w:r>
    </w:p>
    <w:p w14:paraId="26A1BD4E" w14:textId="77777777" w:rsidR="00E579AD" w:rsidRDefault="00000000">
      <w:pPr>
        <w:pStyle w:val="Nadpis2"/>
      </w:pPr>
      <w:bookmarkStart w:id="162" w:name="_Toc198693099"/>
      <w:bookmarkStart w:id="163" w:name="_Toc316647964"/>
      <w:bookmarkEnd w:id="162"/>
      <w:bookmarkEnd w:id="163"/>
      <w:r>
        <w:t>7.22 Reakce na oheň</w:t>
      </w:r>
    </w:p>
    <w:p w14:paraId="25E82E3B" w14:textId="57883FDE" w:rsidR="00E579AD" w:rsidRDefault="00000000">
      <w:pPr>
        <w:pStyle w:val="Textnormy"/>
      </w:pPr>
      <w:r>
        <w:t>Při klasifikaci třídy reakce na oheň se postupuje podle ČSN EN 13501-1</w:t>
      </w:r>
      <w:r>
        <w:rPr>
          <w:lang w:val="en-US"/>
        </w:rPr>
        <w:t>+</w:t>
      </w:r>
      <w:r>
        <w:t>A1.</w:t>
      </w:r>
    </w:p>
    <w:p w14:paraId="57425F8E" w14:textId="77777777" w:rsidR="00E579AD" w:rsidRDefault="00000000">
      <w:pPr>
        <w:pStyle w:val="Nadpis2"/>
      </w:pPr>
      <w:bookmarkStart w:id="164" w:name="_Toc198693100"/>
      <w:bookmarkStart w:id="165" w:name="_Toc316647965"/>
      <w:bookmarkEnd w:id="164"/>
      <w:bookmarkEnd w:id="165"/>
      <w:r>
        <w:t>7.23 Požární odolnost</w:t>
      </w:r>
    </w:p>
    <w:p w14:paraId="2858A76D" w14:textId="21070CA7" w:rsidR="00E579AD" w:rsidRDefault="00F91A3F">
      <w:pPr>
        <w:pStyle w:val="Textnormy"/>
      </w:pPr>
      <w:r>
        <w:t>Při klasifikaci třídy požární odolnosti se postupuje podle ČSN EN 13501-2+A1.</w:t>
      </w:r>
    </w:p>
    <w:p w14:paraId="6C1BB618" w14:textId="77777777" w:rsidR="00E579AD" w:rsidRDefault="00000000">
      <w:pPr>
        <w:pStyle w:val="Nadpis2"/>
      </w:pPr>
      <w:bookmarkStart w:id="166" w:name="_Toc198693101"/>
      <w:bookmarkStart w:id="167" w:name="_Toc316647966"/>
      <w:bookmarkEnd w:id="166"/>
      <w:bookmarkEnd w:id="167"/>
      <w:r>
        <w:lastRenderedPageBreak/>
        <w:t>7.24 Skluznost</w:t>
      </w:r>
    </w:p>
    <w:p w14:paraId="7E25AB14" w14:textId="3558C3D1" w:rsidR="00E579AD" w:rsidRDefault="00000000">
      <w:pPr>
        <w:pStyle w:val="Textnormy"/>
      </w:pPr>
      <w:r>
        <w:t>Skluznost se zkouší podle zkušebních metod uvedených v příslušných normách pro jednotlivé výrobkové skupiny.</w:t>
      </w:r>
      <w:r w:rsidR="0004524E">
        <w:t xml:space="preserve"> Například ČSN EN 16165.</w:t>
      </w:r>
    </w:p>
    <w:p w14:paraId="062121EB" w14:textId="77777777" w:rsidR="00E579AD" w:rsidRDefault="00000000">
      <w:pPr>
        <w:pStyle w:val="Nadpis2"/>
      </w:pPr>
      <w:bookmarkStart w:id="168" w:name="_Toc316647967"/>
      <w:bookmarkEnd w:id="168"/>
      <w:r>
        <w:t>7.25 Stlačitelnost</w:t>
      </w:r>
    </w:p>
    <w:p w14:paraId="401EED64" w14:textId="77777777" w:rsidR="00E579AD" w:rsidRDefault="00000000">
      <w:pPr>
        <w:pStyle w:val="Textnormy"/>
      </w:pPr>
      <w:r>
        <w:rPr>
          <w:spacing w:val="-6"/>
        </w:rPr>
        <w:t>Zkušební postup pro stanovení stlačitelnosti tepelněizolačních a </w:t>
      </w:r>
      <w:proofErr w:type="spellStart"/>
      <w:r>
        <w:rPr>
          <w:spacing w:val="-6"/>
        </w:rPr>
        <w:t>zvukověizolačních</w:t>
      </w:r>
      <w:proofErr w:type="spellEnd"/>
      <w:r>
        <w:rPr>
          <w:spacing w:val="-6"/>
        </w:rPr>
        <w:t xml:space="preserve"> desek je uveden v ČSN EN 12431.</w:t>
      </w:r>
      <w:r>
        <w:t xml:space="preserve"> Postup výpočtu stlačitelnosti z výsledku zkoušky a okrajové podmínky zkoušky jsou uvedeny pro minerální vlnu </w:t>
      </w:r>
      <w:r>
        <w:rPr>
          <w:spacing w:val="-3"/>
        </w:rPr>
        <w:t>v ČSN EN 13162, pro pěnový polystyren v ČSN EN 13163, pro expandovaný perlit v ČSN EN 13169, pro expandovaný</w:t>
      </w:r>
      <w:r>
        <w:t xml:space="preserve"> korek v ČSN EN 13170, pro dřevovláknité výrobky v ČSN EN 13171.</w:t>
      </w:r>
    </w:p>
    <w:p w14:paraId="7D85F7EE" w14:textId="77777777" w:rsidR="00E579AD" w:rsidRDefault="00000000">
      <w:pPr>
        <w:pStyle w:val="Nadpis2"/>
      </w:pPr>
      <w:bookmarkStart w:id="169" w:name="_Toc316647968"/>
      <w:bookmarkEnd w:id="169"/>
      <w:r>
        <w:t>7.26 Mrazuvzdornost</w:t>
      </w:r>
    </w:p>
    <w:p w14:paraId="1785672A" w14:textId="77777777" w:rsidR="00E579AD" w:rsidRDefault="00000000">
      <w:pPr>
        <w:pStyle w:val="Textnormy"/>
      </w:pPr>
      <w:r>
        <w:rPr>
          <w:spacing w:val="-2"/>
        </w:rPr>
        <w:t>Mrazuvzdornost se zkouší pomocí zkušebních metod uvedených v příslušných normách pro jednotlivé výrobkové</w:t>
      </w:r>
      <w:r>
        <w:t xml:space="preserve"> skupiny. V případě betonu, cementového potěru a obdobných materiálů se zkouší podle ČSN 73 1326.</w:t>
      </w:r>
    </w:p>
    <w:p w14:paraId="73D379EA" w14:textId="77777777" w:rsidR="00E579AD" w:rsidRDefault="00000000">
      <w:pPr>
        <w:pStyle w:val="Nadpis1"/>
      </w:pPr>
      <w:r>
        <w:br w:type="page"/>
      </w:r>
      <w:r>
        <w:lastRenderedPageBreak/>
        <w:t>Příloha A: Přejímka (normativní)</w:t>
      </w:r>
    </w:p>
    <w:p w14:paraId="12F9070A" w14:textId="77777777" w:rsidR="00E579AD" w:rsidRDefault="00000000">
      <w:pPr>
        <w:pStyle w:val="Nadpis1"/>
      </w:pPr>
      <w:r>
        <w:t>A.1</w:t>
      </w:r>
      <w:r>
        <w:rPr>
          <w:rFonts w:ascii="Arial Unicode MS" w:hAnsi="Arial Unicode MS" w:cs="Arial Unicode MS"/>
        </w:rPr>
        <w:t> </w:t>
      </w:r>
      <w:r>
        <w:t>Podlahy v bytové a občanské výstavbě</w:t>
      </w:r>
    </w:p>
    <w:p w14:paraId="768FB603" w14:textId="77777777" w:rsidR="00E579AD" w:rsidRDefault="00000000">
      <w:pPr>
        <w:pStyle w:val="Textnormy"/>
      </w:pPr>
      <w:r>
        <w:t>Zhotovitel nosné vrstvy podlahy převezme protokolárně/písemně podklad pod nosnou vrstvou. Protokol musí obsahovat:</w:t>
      </w:r>
    </w:p>
    <w:p w14:paraId="024697D1" w14:textId="77777777" w:rsidR="00E579AD" w:rsidRDefault="00000000">
      <w:pPr>
        <w:pStyle w:val="Seznamvnorm"/>
        <w:numPr>
          <w:ilvl w:val="0"/>
          <w:numId w:val="12"/>
        </w:numPr>
        <w:ind w:left="284" w:hanging="284"/>
      </w:pPr>
      <w:r>
        <w:t>typ stropní / podkladní konstrukce,</w:t>
      </w:r>
    </w:p>
    <w:p w14:paraId="693AD0D0" w14:textId="267D36D0" w:rsidR="00E579AD" w:rsidRDefault="00000000">
      <w:pPr>
        <w:pStyle w:val="Seznamvnorm"/>
        <w:numPr>
          <w:ilvl w:val="0"/>
          <w:numId w:val="12"/>
        </w:numPr>
        <w:ind w:left="284" w:hanging="284"/>
      </w:pPr>
      <w:r>
        <w:t xml:space="preserve">izolační vrstvy, jejich tloušťka a parametry (pevnost v tlaku nebo napětí v tlaku při </w:t>
      </w:r>
      <w:proofErr w:type="gramStart"/>
      <w:r>
        <w:t>10%</w:t>
      </w:r>
      <w:proofErr w:type="gramEnd"/>
      <w:r>
        <w:t xml:space="preserve"> deformaci dle ČSN EN 826, stlačitelnost dle ČSN EN 13163),</w:t>
      </w:r>
    </w:p>
    <w:p w14:paraId="1069BBFF" w14:textId="77777777" w:rsidR="00E579AD" w:rsidRDefault="00000000">
      <w:pPr>
        <w:pStyle w:val="Seznamvnorm"/>
        <w:numPr>
          <w:ilvl w:val="0"/>
          <w:numId w:val="12"/>
        </w:numPr>
        <w:ind w:left="284" w:hanging="284"/>
      </w:pPr>
      <w:r>
        <w:t>minimální tloušťka nosné vrstvy podle projektové dokumentace,</w:t>
      </w:r>
    </w:p>
    <w:p w14:paraId="435DD67D" w14:textId="77777777" w:rsidR="00E579AD" w:rsidRDefault="00000000">
      <w:pPr>
        <w:pStyle w:val="Seznamvnorm"/>
        <w:numPr>
          <w:ilvl w:val="0"/>
          <w:numId w:val="12"/>
        </w:numPr>
        <w:ind w:left="284" w:hanging="284"/>
      </w:pPr>
      <w:r>
        <w:t xml:space="preserve">minimální tloušťka podlahy in </w:t>
      </w:r>
      <w:proofErr w:type="spellStart"/>
      <w:r>
        <w:t>situ</w:t>
      </w:r>
      <w:proofErr w:type="spellEnd"/>
      <w:r>
        <w:t xml:space="preserve"> dle konkrétního výškového zaměření,</w:t>
      </w:r>
    </w:p>
    <w:p w14:paraId="01FA63BD" w14:textId="77777777" w:rsidR="00E579AD" w:rsidRDefault="00000000">
      <w:pPr>
        <w:pStyle w:val="Seznamvnorm"/>
        <w:numPr>
          <w:ilvl w:val="0"/>
          <w:numId w:val="12"/>
        </w:numPr>
        <w:ind w:left="284" w:hanging="284"/>
      </w:pPr>
      <w:r>
        <w:t>poloha a typ trubních vedení v podlaze,</w:t>
      </w:r>
    </w:p>
    <w:p w14:paraId="7DD0F377" w14:textId="77777777" w:rsidR="00E579AD" w:rsidRDefault="00000000">
      <w:pPr>
        <w:pStyle w:val="Seznamvnorm"/>
        <w:numPr>
          <w:ilvl w:val="0"/>
          <w:numId w:val="12"/>
        </w:numPr>
        <w:ind w:left="284" w:hanging="284"/>
      </w:pPr>
      <w:r>
        <w:t xml:space="preserve">záznam o těsnosti podlahového </w:t>
      </w:r>
      <w:proofErr w:type="gramStart"/>
      <w:r>
        <w:t>topení</w:t>
      </w:r>
      <w:proofErr w:type="gramEnd"/>
      <w:r>
        <w:t xml:space="preserve"> pokud je instalováno, včetně protokolu o topné zkoušce,</w:t>
      </w:r>
    </w:p>
    <w:p w14:paraId="54192A12" w14:textId="77777777" w:rsidR="00E579AD" w:rsidRDefault="00000000">
      <w:pPr>
        <w:pStyle w:val="Seznamvnorm"/>
        <w:numPr>
          <w:ilvl w:val="0"/>
          <w:numId w:val="12"/>
        </w:numPr>
        <w:ind w:left="284" w:hanging="284"/>
      </w:pPr>
      <w:r>
        <w:t>typ materiálu pro zhotovení nosné vrstvy,</w:t>
      </w:r>
    </w:p>
    <w:p w14:paraId="646FDF76" w14:textId="77777777" w:rsidR="00E579AD" w:rsidRDefault="00000000">
      <w:pPr>
        <w:pStyle w:val="Seznamvnorm"/>
        <w:numPr>
          <w:ilvl w:val="0"/>
          <w:numId w:val="12"/>
        </w:numPr>
        <w:ind w:left="284" w:hanging="284"/>
      </w:pPr>
      <w:r>
        <w:t>požadavky na rovinnost povrchu nosné vrstvy,</w:t>
      </w:r>
    </w:p>
    <w:p w14:paraId="32DC936D" w14:textId="77777777" w:rsidR="00E579AD" w:rsidRDefault="00000000">
      <w:pPr>
        <w:pStyle w:val="Seznamvnorm"/>
        <w:numPr>
          <w:ilvl w:val="0"/>
          <w:numId w:val="12"/>
        </w:numPr>
        <w:ind w:left="284" w:hanging="284"/>
      </w:pPr>
      <w:r>
        <w:t xml:space="preserve">požadavek na tahovou pevnost povrchové </w:t>
      </w:r>
      <w:proofErr w:type="gramStart"/>
      <w:r>
        <w:t>vrstvy</w:t>
      </w:r>
      <w:proofErr w:type="gramEnd"/>
      <w:r>
        <w:t xml:space="preserve"> pokud je požadována,</w:t>
      </w:r>
    </w:p>
    <w:p w14:paraId="3B8279BA" w14:textId="75EB9940" w:rsidR="00E579AD" w:rsidRDefault="00000000">
      <w:pPr>
        <w:pStyle w:val="Textnormy"/>
      </w:pPr>
      <w:r>
        <w:t>informace o možnosti zcela uzavřít prostory, v nichž bude podlahová vrstva kladena (přítomnost oken, dveřních výplní/závěsů apod.),</w:t>
      </w:r>
    </w:p>
    <w:p w14:paraId="1784A306" w14:textId="77777777" w:rsidR="00E579AD" w:rsidRDefault="00000000">
      <w:pPr>
        <w:pStyle w:val="Textnormy"/>
      </w:pPr>
      <w:r>
        <w:t>V průběhu realizace zhotovitel nosné podlahové vrstvy zajistí následující:</w:t>
      </w:r>
    </w:p>
    <w:p w14:paraId="566ED779" w14:textId="796B12C9" w:rsidR="00E579AD" w:rsidRDefault="00000000">
      <w:pPr>
        <w:pStyle w:val="Seznamvnorm"/>
        <w:numPr>
          <w:ilvl w:val="0"/>
          <w:numId w:val="12"/>
        </w:numPr>
        <w:ind w:left="284" w:hanging="284"/>
      </w:pPr>
      <w:r>
        <w:t xml:space="preserve">záznam průběhu teploty a relativní vlhkosti vzduchu v prostorách, kde je podlaha ukládána (doporučuje se instalace tzv. </w:t>
      </w:r>
      <w:proofErr w:type="spellStart"/>
      <w:r>
        <w:t>datalogeru</w:t>
      </w:r>
      <w:proofErr w:type="spellEnd"/>
      <w:r>
        <w:t xml:space="preserve"> vlhkosti a teploty),</w:t>
      </w:r>
    </w:p>
    <w:p w14:paraId="754D22EE" w14:textId="1BBC9478" w:rsidR="00E579AD" w:rsidRDefault="00000000">
      <w:pPr>
        <w:pStyle w:val="Seznamvnorm"/>
        <w:numPr>
          <w:ilvl w:val="0"/>
          <w:numId w:val="12"/>
        </w:numPr>
        <w:ind w:left="284" w:hanging="284"/>
      </w:pPr>
      <w:r>
        <w:t>vedení stavebního deníku,</w:t>
      </w:r>
    </w:p>
    <w:p w14:paraId="2B420CD5" w14:textId="77777777" w:rsidR="00E579AD" w:rsidRDefault="00000000">
      <w:pPr>
        <w:pStyle w:val="Seznamvnorm"/>
        <w:numPr>
          <w:ilvl w:val="0"/>
          <w:numId w:val="12"/>
        </w:numPr>
        <w:ind w:left="284" w:hanging="284"/>
      </w:pPr>
      <w:r>
        <w:t>objem uloženého materiálu v jednom dni,</w:t>
      </w:r>
    </w:p>
    <w:p w14:paraId="4AECCE6F" w14:textId="239FFC81" w:rsidR="00E579AD" w:rsidRDefault="00000000">
      <w:pPr>
        <w:pStyle w:val="Seznamvnorm"/>
        <w:numPr>
          <w:ilvl w:val="0"/>
          <w:numId w:val="12"/>
        </w:numPr>
        <w:ind w:left="284" w:hanging="284"/>
      </w:pPr>
      <w:r>
        <w:t>odběr kontrolních těles</w:t>
      </w:r>
      <w:r w:rsidR="00AD1E8A">
        <w:t xml:space="preserve"> (požadovaný počet těles je uveden v </w:t>
      </w:r>
      <w:r w:rsidR="00AD1E8A" w:rsidRPr="006A490D">
        <w:rPr>
          <w:highlight w:val="magenta"/>
        </w:rPr>
        <w:t>článku 4.8.2</w:t>
      </w:r>
      <w:r w:rsidR="00AD1E8A">
        <w:t>)</w:t>
      </w:r>
      <w:r>
        <w:t>.</w:t>
      </w:r>
    </w:p>
    <w:p w14:paraId="79B84905" w14:textId="77777777" w:rsidR="00E579AD" w:rsidRDefault="00E579AD">
      <w:pPr>
        <w:pStyle w:val="Textnormy"/>
      </w:pPr>
    </w:p>
    <w:p w14:paraId="2DD636B5" w14:textId="77777777" w:rsidR="00E579AD" w:rsidRDefault="00000000">
      <w:pPr>
        <w:pStyle w:val="Textnormy"/>
      </w:pPr>
      <w:r>
        <w:t>Po dokončení nosné vrstvy podlahy zhotovitel předá vyššímu zhotoviteli nebo investorovi následující:</w:t>
      </w:r>
    </w:p>
    <w:p w14:paraId="0DFD9B31" w14:textId="77777777" w:rsidR="00E579AD" w:rsidRDefault="00000000">
      <w:pPr>
        <w:pStyle w:val="Seznamvnorm"/>
        <w:numPr>
          <w:ilvl w:val="0"/>
          <w:numId w:val="12"/>
        </w:numPr>
        <w:ind w:left="284" w:hanging="284"/>
      </w:pPr>
      <w:r>
        <w:t>dodací listy použitého materiálu nebo jejich kopie,</w:t>
      </w:r>
    </w:p>
    <w:p w14:paraId="55376DAF" w14:textId="77777777" w:rsidR="00E579AD" w:rsidRDefault="00000000">
      <w:pPr>
        <w:pStyle w:val="Seznamvnorm"/>
        <w:numPr>
          <w:ilvl w:val="0"/>
          <w:numId w:val="12"/>
        </w:numPr>
        <w:ind w:left="284" w:hanging="284"/>
      </w:pPr>
      <w:r>
        <w:t>výsledky kontrolních zkoušek trámců 40 x 40 x 160 mm po 28 dnech,</w:t>
      </w:r>
    </w:p>
    <w:p w14:paraId="4A77A5F8" w14:textId="77777777" w:rsidR="00E579AD" w:rsidRDefault="00000000">
      <w:pPr>
        <w:pStyle w:val="Seznamvnorm"/>
        <w:numPr>
          <w:ilvl w:val="0"/>
          <w:numId w:val="12"/>
        </w:numPr>
        <w:ind w:left="284" w:hanging="284"/>
      </w:pPr>
      <w:r>
        <w:t>výsledky stanovení pevnosti v tahu povrchových vrstev (</w:t>
      </w:r>
      <w:proofErr w:type="spellStart"/>
      <w:r>
        <w:t>odtrhové</w:t>
      </w:r>
      <w:proofErr w:type="spellEnd"/>
      <w:r>
        <w:t xml:space="preserve"> zkoušky) po 28 dnech (pokud byl tento parametr vyžadován) četnost 6 ks / 250 m</w:t>
      </w:r>
      <w:r>
        <w:rPr>
          <w:vertAlign w:val="superscript"/>
        </w:rPr>
        <w:t>2</w:t>
      </w:r>
      <w:r>
        <w:t>, minimálně 6 ks,</w:t>
      </w:r>
    </w:p>
    <w:p w14:paraId="6B26FB4D" w14:textId="4BA6A44C" w:rsidR="00E579AD" w:rsidRDefault="00000000">
      <w:pPr>
        <w:pStyle w:val="Seznamvnorm"/>
        <w:numPr>
          <w:ilvl w:val="0"/>
          <w:numId w:val="12"/>
        </w:numPr>
        <w:ind w:left="284" w:hanging="284"/>
      </w:pPr>
      <w:r>
        <w:t>ověření rovinnosti na dvoumetrové lati postupem podle článku 7.4</w:t>
      </w:r>
      <w:r w:rsidR="00A368AD">
        <w:t>,</w:t>
      </w:r>
    </w:p>
    <w:p w14:paraId="006F9C6C" w14:textId="2B537E0C" w:rsidR="00A368AD" w:rsidRDefault="00A368AD">
      <w:pPr>
        <w:pStyle w:val="Seznamvnorm"/>
        <w:numPr>
          <w:ilvl w:val="0"/>
          <w:numId w:val="12"/>
        </w:numPr>
        <w:ind w:left="284" w:hanging="284"/>
      </w:pPr>
      <w:r>
        <w:t>informace o způsobu a délce ošetřování vrstvy.</w:t>
      </w:r>
    </w:p>
    <w:p w14:paraId="51839B81" w14:textId="77777777" w:rsidR="00E579AD" w:rsidRDefault="00E579AD">
      <w:pPr>
        <w:pStyle w:val="Textnormy"/>
      </w:pPr>
    </w:p>
    <w:p w14:paraId="40F1784F" w14:textId="77777777" w:rsidR="00E579AD" w:rsidRDefault="00000000">
      <w:pPr>
        <w:pStyle w:val="Textnormy"/>
      </w:pPr>
      <w:r>
        <w:t>Před pokládkou nášlapné vrstvy provede její zhotovitel následující:</w:t>
      </w:r>
    </w:p>
    <w:p w14:paraId="0AA13D61" w14:textId="77777777" w:rsidR="00E579AD" w:rsidRDefault="00000000">
      <w:pPr>
        <w:pStyle w:val="Seznamvnorm"/>
        <w:numPr>
          <w:ilvl w:val="0"/>
          <w:numId w:val="12"/>
        </w:numPr>
        <w:ind w:left="284" w:hanging="284"/>
      </w:pPr>
      <w:r>
        <w:t>zjištění informace o stáří podkladu,</w:t>
      </w:r>
    </w:p>
    <w:p w14:paraId="66BC5B12" w14:textId="4FCE04A8" w:rsidR="00E579AD" w:rsidRDefault="00000000">
      <w:pPr>
        <w:pStyle w:val="Seznamvnorm"/>
        <w:numPr>
          <w:ilvl w:val="0"/>
          <w:numId w:val="12"/>
        </w:numPr>
        <w:ind w:left="284" w:hanging="284"/>
      </w:pPr>
      <w:r>
        <w:t>měření vlhkosti</w:t>
      </w:r>
      <w:r w:rsidR="00024099">
        <w:t xml:space="preserve"> podkladu</w:t>
      </w:r>
      <w:r>
        <w:t xml:space="preserve"> postupy doporučenými v této normě a jejich porovnání s požadavky této normy, nebo dodavatele nášlapné vrstvy,</w:t>
      </w:r>
    </w:p>
    <w:p w14:paraId="62FEC184" w14:textId="77777777" w:rsidR="00E579AD" w:rsidRDefault="00000000">
      <w:pPr>
        <w:pStyle w:val="Seznamvnorm"/>
        <w:numPr>
          <w:ilvl w:val="0"/>
          <w:numId w:val="12"/>
        </w:numPr>
        <w:ind w:left="284" w:hanging="284"/>
      </w:pPr>
      <w:r>
        <w:t xml:space="preserve">provedení </w:t>
      </w:r>
      <w:proofErr w:type="spellStart"/>
      <w:r>
        <w:t>odtrhových</w:t>
      </w:r>
      <w:proofErr w:type="spellEnd"/>
      <w:r>
        <w:t xml:space="preserve"> </w:t>
      </w:r>
      <w:proofErr w:type="gramStart"/>
      <w:r>
        <w:t>zkoušek</w:t>
      </w:r>
      <w:proofErr w:type="gramEnd"/>
      <w:r>
        <w:t xml:space="preserve"> pokud neobdržel věrohodné podklady o jejich provedení zhotovitelem nosné vrstvy,</w:t>
      </w:r>
    </w:p>
    <w:p w14:paraId="6252C815" w14:textId="77777777" w:rsidR="00E579AD" w:rsidRDefault="00000000">
      <w:pPr>
        <w:pStyle w:val="Seznamvnorm"/>
        <w:numPr>
          <w:ilvl w:val="0"/>
          <w:numId w:val="12"/>
        </w:numPr>
        <w:ind w:left="284" w:hanging="284"/>
      </w:pPr>
      <w:r>
        <w:t>ověření odchylek místní rovinnosti na dvoumetrové lati, pokud neobdržel věrohodné podklady od zhotovitele nosné vrstvy. V případě pochybností rovněž ověření celkové rovinnosti.</w:t>
      </w:r>
    </w:p>
    <w:p w14:paraId="1CD2B362" w14:textId="77777777" w:rsidR="00E579AD" w:rsidRDefault="00000000">
      <w:pPr>
        <w:pStyle w:val="Seznamvnorm"/>
        <w:numPr>
          <w:ilvl w:val="0"/>
          <w:numId w:val="12"/>
        </w:numPr>
        <w:ind w:left="284" w:hanging="284"/>
      </w:pPr>
      <w:r>
        <w:t>ověření polohy smršťovacích spár ve vztahu k projektovému řešení,</w:t>
      </w:r>
    </w:p>
    <w:p w14:paraId="5A3883B4" w14:textId="77777777" w:rsidR="00E579AD" w:rsidRDefault="00000000">
      <w:pPr>
        <w:pStyle w:val="Seznamvnorm"/>
        <w:numPr>
          <w:ilvl w:val="0"/>
          <w:numId w:val="12"/>
        </w:numPr>
        <w:ind w:left="284" w:hanging="284"/>
      </w:pPr>
      <w:r>
        <w:t>záznam polohy a šířky trhlin, pokud se v podkladní nosné vrstvě před zhotovením nášlapné vrstvy vyskytují, případně záznam dalších imperfekcí.</w:t>
      </w:r>
    </w:p>
    <w:p w14:paraId="452166B5" w14:textId="77777777" w:rsidR="00E579AD" w:rsidRDefault="00E579AD">
      <w:pPr>
        <w:pStyle w:val="Textnormy"/>
      </w:pPr>
    </w:p>
    <w:p w14:paraId="2D6E112F" w14:textId="77777777" w:rsidR="00E579AD" w:rsidRDefault="00000000">
      <w:pPr>
        <w:pStyle w:val="Textnormy"/>
      </w:pPr>
      <w:r>
        <w:lastRenderedPageBreak/>
        <w:t xml:space="preserve">Po dokončení </w:t>
      </w:r>
      <w:proofErr w:type="gramStart"/>
      <w:r>
        <w:t>podlahy - nášlapné</w:t>
      </w:r>
      <w:proofErr w:type="gramEnd"/>
      <w:r>
        <w:t xml:space="preserve"> vrstvy se podlaha protokolárně předá, přičemž předávací protokol musí obsahovat:</w:t>
      </w:r>
    </w:p>
    <w:p w14:paraId="72961356" w14:textId="77777777" w:rsidR="00E579AD" w:rsidRDefault="00000000">
      <w:pPr>
        <w:pStyle w:val="Seznamvnorm"/>
        <w:numPr>
          <w:ilvl w:val="0"/>
          <w:numId w:val="12"/>
        </w:numPr>
        <w:ind w:left="284" w:hanging="284"/>
      </w:pPr>
      <w:r>
        <w:t>skladbu podlahy, popis tloušťky a použitých materiálů,</w:t>
      </w:r>
    </w:p>
    <w:p w14:paraId="0270AD3A" w14:textId="77777777" w:rsidR="00E579AD" w:rsidRDefault="00000000">
      <w:pPr>
        <w:pStyle w:val="Seznamvnorm"/>
        <w:numPr>
          <w:ilvl w:val="0"/>
          <w:numId w:val="12"/>
        </w:numPr>
        <w:ind w:left="284" w:hanging="284"/>
      </w:pPr>
      <w:r>
        <w:t>typ a parametry materiálů nášlapné vrstvy,</w:t>
      </w:r>
    </w:p>
    <w:p w14:paraId="37B23B99" w14:textId="203C7578" w:rsidR="00E579AD" w:rsidRDefault="00000000">
      <w:pPr>
        <w:pStyle w:val="Seznamvnorm"/>
        <w:numPr>
          <w:ilvl w:val="0"/>
          <w:numId w:val="12"/>
        </w:numPr>
        <w:ind w:left="284" w:hanging="284"/>
      </w:pPr>
      <w:r>
        <w:t>protokol o měření odchylek místní rovinnosti podle ČSN 74 4505</w:t>
      </w:r>
      <w:r w:rsidR="00024099">
        <w:t>, v případě keramických dlažeb podle ČSN 73 3451</w:t>
      </w:r>
      <w:r>
        <w:t>,</w:t>
      </w:r>
    </w:p>
    <w:p w14:paraId="4BA538E5" w14:textId="77777777" w:rsidR="00E579AD" w:rsidRDefault="00000000">
      <w:pPr>
        <w:pStyle w:val="Seznamvnorm"/>
        <w:numPr>
          <w:ilvl w:val="0"/>
          <w:numId w:val="12"/>
        </w:numPr>
        <w:ind w:left="284" w:hanging="284"/>
      </w:pPr>
      <w:r>
        <w:t>průkaz soudržnosti nášlapné vrstvy s podkladem, pokud byl požadován,</w:t>
      </w:r>
    </w:p>
    <w:p w14:paraId="1C8491A5" w14:textId="77777777" w:rsidR="00E579AD" w:rsidRDefault="00000000">
      <w:pPr>
        <w:pStyle w:val="Seznamvnorm"/>
        <w:numPr>
          <w:ilvl w:val="0"/>
          <w:numId w:val="12"/>
        </w:numPr>
        <w:ind w:left="284" w:hanging="284"/>
      </w:pPr>
      <w:r>
        <w:t>návod na údržbu podlahy,</w:t>
      </w:r>
    </w:p>
    <w:p w14:paraId="24D4225D" w14:textId="77777777" w:rsidR="00E579AD" w:rsidRDefault="00000000">
      <w:pPr>
        <w:pStyle w:val="Seznamvnorm"/>
        <w:numPr>
          <w:ilvl w:val="0"/>
          <w:numId w:val="12"/>
        </w:numPr>
        <w:ind w:left="284" w:hanging="284"/>
      </w:pPr>
      <w:r>
        <w:t>provozní omezení zabraňující poškození nášlapné vrstvy,</w:t>
      </w:r>
    </w:p>
    <w:p w14:paraId="7936FED5" w14:textId="77777777" w:rsidR="00E579AD" w:rsidRDefault="00000000">
      <w:pPr>
        <w:pStyle w:val="Seznamvnorm"/>
        <w:numPr>
          <w:ilvl w:val="0"/>
          <w:numId w:val="12"/>
        </w:numPr>
        <w:ind w:left="284" w:hanging="284"/>
      </w:pPr>
      <w:r>
        <w:t>záruční dobu na provedenou nášlapnou vrstvu,</w:t>
      </w:r>
    </w:p>
    <w:p w14:paraId="4DDB224C" w14:textId="77777777" w:rsidR="00E579AD" w:rsidRDefault="00000000">
      <w:pPr>
        <w:pStyle w:val="Seznamvnorm"/>
        <w:numPr>
          <w:ilvl w:val="0"/>
          <w:numId w:val="12"/>
        </w:numPr>
        <w:ind w:left="284" w:hanging="284"/>
      </w:pPr>
      <w:r>
        <w:t>záznamy z předchozích kontrol.</w:t>
      </w:r>
    </w:p>
    <w:p w14:paraId="1B057DAE" w14:textId="77777777" w:rsidR="0094646B" w:rsidRDefault="0094646B" w:rsidP="0094646B">
      <w:pPr>
        <w:pStyle w:val="Textnormy"/>
      </w:pPr>
    </w:p>
    <w:p w14:paraId="4BE9249D" w14:textId="42BB0040" w:rsidR="0094646B" w:rsidRPr="0094646B" w:rsidRDefault="0094646B" w:rsidP="006A490D">
      <w:pPr>
        <w:pStyle w:val="Textnormy"/>
      </w:pPr>
      <w:r>
        <w:t xml:space="preserve">U keramických dlažeb je vhodné řídit se Pokynem č. 50 vydaným Cechem obkladačů ČR </w:t>
      </w:r>
      <w:r>
        <w:rPr>
          <w:lang w:val="en-GB"/>
        </w:rPr>
        <w:t>[7]</w:t>
      </w:r>
      <w:r>
        <w:t>.</w:t>
      </w:r>
    </w:p>
    <w:p w14:paraId="41771C09" w14:textId="77777777" w:rsidR="00E579AD" w:rsidRDefault="00000000">
      <w:pPr>
        <w:pStyle w:val="Nadpis1"/>
      </w:pPr>
      <w:r>
        <w:t>A.2</w:t>
      </w:r>
      <w:r>
        <w:rPr>
          <w:rFonts w:ascii="Arial Unicode MS" w:hAnsi="Arial Unicode MS" w:cs="Arial Unicode MS"/>
        </w:rPr>
        <w:t> </w:t>
      </w:r>
      <w:r>
        <w:t>Průmyslové podlahy</w:t>
      </w:r>
    </w:p>
    <w:p w14:paraId="117B6D46" w14:textId="77777777" w:rsidR="00E579AD" w:rsidRDefault="00000000">
      <w:pPr>
        <w:pStyle w:val="Textnormy"/>
      </w:pPr>
      <w:r>
        <w:t xml:space="preserve">Zhotovitel nosné vrstvy průmyslové podlahy převezme protokolárně/písemně podklad – zemní pláň a ověří, zda její rovinnost odpovídá požadavkům </w:t>
      </w:r>
      <w:proofErr w:type="gramStart"/>
      <w:r>
        <w:t>projektu</w:t>
      </w:r>
      <w:proofErr w:type="gramEnd"/>
      <w:r>
        <w:t xml:space="preserve"> resp. technologického postupu zhotovení podlahy. </w:t>
      </w:r>
      <w:proofErr w:type="gramStart"/>
      <w:r>
        <w:t>Dále :</w:t>
      </w:r>
      <w:proofErr w:type="gramEnd"/>
    </w:p>
    <w:p w14:paraId="471BCE67" w14:textId="77777777" w:rsidR="00E579AD" w:rsidRDefault="00000000">
      <w:pPr>
        <w:pStyle w:val="Seznamvnorm"/>
        <w:numPr>
          <w:ilvl w:val="0"/>
          <w:numId w:val="12"/>
        </w:numPr>
        <w:ind w:left="284" w:hanging="284"/>
      </w:pPr>
      <w:r>
        <w:t xml:space="preserve">zhotovitel potvrdí převzetí hutnicích protokolů a ověří, zda zjištěné hodnoty modulu deformace na tzv. druhém stupni odpovídají požadavkům statického výpočtu, </w:t>
      </w:r>
    </w:p>
    <w:p w14:paraId="10CA1332" w14:textId="77777777" w:rsidR="00E579AD" w:rsidRDefault="00000000">
      <w:pPr>
        <w:pStyle w:val="Seznamvnorm"/>
        <w:numPr>
          <w:ilvl w:val="0"/>
          <w:numId w:val="12"/>
        </w:numPr>
        <w:ind w:left="284" w:hanging="284"/>
      </w:pPr>
      <w:r>
        <w:t xml:space="preserve">zhotovitel zaznamená případné odchylky v kvalitě podkladu fotograficky, </w:t>
      </w:r>
    </w:p>
    <w:p w14:paraId="334F2D79" w14:textId="77777777" w:rsidR="00E579AD" w:rsidRDefault="00000000">
      <w:pPr>
        <w:pStyle w:val="Seznamvnorm"/>
        <w:numPr>
          <w:ilvl w:val="0"/>
          <w:numId w:val="12"/>
        </w:numPr>
        <w:ind w:left="284" w:hanging="284"/>
      </w:pPr>
      <w:r>
        <w:t>zhotovitel zaznamená, zda je kompletně provedena střecha a zda jsou uzavřeny veškeré otvory, umožňující komunikaci vzduchu s vnějším prostředím,</w:t>
      </w:r>
    </w:p>
    <w:p w14:paraId="7F90394B" w14:textId="77777777" w:rsidR="00E579AD" w:rsidRDefault="00000000">
      <w:pPr>
        <w:pStyle w:val="Seznamvnorm"/>
        <w:numPr>
          <w:ilvl w:val="0"/>
          <w:numId w:val="12"/>
        </w:numPr>
        <w:ind w:left="284" w:hanging="284"/>
      </w:pPr>
      <w:r>
        <w:t>zhotovitel zaznamená polohu trubních vedení v podlaze, případně jiných anomálií podkladu.</w:t>
      </w:r>
    </w:p>
    <w:p w14:paraId="5AF2F73E" w14:textId="77777777" w:rsidR="00E579AD" w:rsidRDefault="00E579AD">
      <w:pPr>
        <w:pStyle w:val="Textnormy"/>
      </w:pPr>
    </w:p>
    <w:p w14:paraId="3603EF40" w14:textId="77777777" w:rsidR="00E579AD" w:rsidRDefault="00000000">
      <w:pPr>
        <w:pStyle w:val="Textnormy"/>
      </w:pPr>
      <w:r>
        <w:t>Kromě výše uvedených parametrů, uvedených v přebíracím protokolu podkladu je vhodné, aby zhotovitel předložil investorovi, resp. vyššímu zhotoviteli vlastní kontrolní a zkušební plán, zahrnující veškeré kontrolované položky související s realizací podlahy jako např.:</w:t>
      </w:r>
    </w:p>
    <w:p w14:paraId="4FFE290A" w14:textId="77777777" w:rsidR="00E579AD" w:rsidRDefault="00000000">
      <w:pPr>
        <w:pStyle w:val="Seznamvnorm"/>
        <w:numPr>
          <w:ilvl w:val="0"/>
          <w:numId w:val="12"/>
        </w:numPr>
        <w:ind w:left="284" w:hanging="284"/>
      </w:pPr>
      <w:r>
        <w:t>kontrola polohy a profilu výztuže,</w:t>
      </w:r>
    </w:p>
    <w:p w14:paraId="647946B6" w14:textId="77777777" w:rsidR="00E579AD" w:rsidRDefault="00000000">
      <w:pPr>
        <w:pStyle w:val="Seznamvnorm"/>
        <w:numPr>
          <w:ilvl w:val="0"/>
          <w:numId w:val="12"/>
        </w:numPr>
        <w:ind w:left="284" w:hanging="284"/>
      </w:pPr>
      <w:r>
        <w:t>kontrola provedení distancí kolem sloupů a stěn,</w:t>
      </w:r>
    </w:p>
    <w:p w14:paraId="1B9AAB68" w14:textId="77777777" w:rsidR="00E579AD" w:rsidRDefault="00000000">
      <w:pPr>
        <w:pStyle w:val="Seznamvnorm"/>
        <w:numPr>
          <w:ilvl w:val="0"/>
          <w:numId w:val="12"/>
        </w:numPr>
        <w:ind w:left="284" w:hanging="284"/>
      </w:pPr>
      <w:r>
        <w:t>kontrola provedení a nivelety pracovních spár (kovových dilatačních profilů),</w:t>
      </w:r>
    </w:p>
    <w:p w14:paraId="17AE6EDA" w14:textId="77777777" w:rsidR="00E579AD" w:rsidRDefault="00000000">
      <w:pPr>
        <w:pStyle w:val="Seznamvnorm"/>
        <w:numPr>
          <w:ilvl w:val="0"/>
          <w:numId w:val="12"/>
        </w:numPr>
        <w:ind w:left="284" w:hanging="284"/>
      </w:pPr>
      <w:r>
        <w:t>kontrola napojení na obvodové konstrukce,</w:t>
      </w:r>
    </w:p>
    <w:p w14:paraId="19DF7245" w14:textId="77777777" w:rsidR="00E579AD" w:rsidRDefault="00000000">
      <w:pPr>
        <w:pStyle w:val="Seznamvnorm"/>
        <w:numPr>
          <w:ilvl w:val="0"/>
          <w:numId w:val="12"/>
        </w:numPr>
        <w:ind w:left="284" w:hanging="284"/>
      </w:pPr>
      <w:r>
        <w:t>kontrola aplikace a dávkování minerálního vsypu,</w:t>
      </w:r>
    </w:p>
    <w:p w14:paraId="2C2F8913" w14:textId="77777777" w:rsidR="00E579AD" w:rsidRDefault="00000000">
      <w:pPr>
        <w:pStyle w:val="Seznamvnorm"/>
        <w:numPr>
          <w:ilvl w:val="0"/>
          <w:numId w:val="12"/>
        </w:numPr>
        <w:ind w:left="284" w:hanging="284"/>
      </w:pPr>
      <w:r>
        <w:t xml:space="preserve">způsob ošetřování podlahy po dokončení odsouhlasený písemně projektantem, nebo vyšším zhotovitelem. </w:t>
      </w:r>
    </w:p>
    <w:p w14:paraId="36AA66BC" w14:textId="77777777" w:rsidR="00E579AD" w:rsidRDefault="00E579AD">
      <w:pPr>
        <w:pStyle w:val="Textnormy"/>
      </w:pPr>
    </w:p>
    <w:p w14:paraId="4234030D" w14:textId="57A25AE4" w:rsidR="00E579AD" w:rsidRDefault="00000000">
      <w:pPr>
        <w:pStyle w:val="Textnormy"/>
      </w:pPr>
      <w:r>
        <w:t xml:space="preserve">Během realizace zajistí zhotovitel minimálně: </w:t>
      </w:r>
    </w:p>
    <w:p w14:paraId="41FCE449" w14:textId="77777777" w:rsidR="00E579AD" w:rsidRDefault="00000000">
      <w:pPr>
        <w:pStyle w:val="Seznamvnorm"/>
        <w:numPr>
          <w:ilvl w:val="0"/>
          <w:numId w:val="12"/>
        </w:numPr>
        <w:ind w:left="284" w:hanging="284"/>
      </w:pPr>
      <w:r>
        <w:t xml:space="preserve">záznam průběhu teploty a relativní vlhkosti vzduchu v prostorách, kde je podlaha ukládána (doporučuje se instalace tzv. </w:t>
      </w:r>
      <w:proofErr w:type="spellStart"/>
      <w:r>
        <w:t>datalogeru</w:t>
      </w:r>
      <w:proofErr w:type="spellEnd"/>
      <w:r>
        <w:t xml:space="preserve"> vlhkosti a teploty),</w:t>
      </w:r>
    </w:p>
    <w:p w14:paraId="1DCE8A0E" w14:textId="4B359C52" w:rsidR="00E579AD" w:rsidRDefault="00000000">
      <w:pPr>
        <w:pStyle w:val="Seznamvnorm"/>
        <w:numPr>
          <w:ilvl w:val="0"/>
          <w:numId w:val="12"/>
        </w:numPr>
        <w:ind w:left="284" w:hanging="284"/>
      </w:pPr>
      <w:r>
        <w:t xml:space="preserve">vedení stavebního deníku, </w:t>
      </w:r>
    </w:p>
    <w:p w14:paraId="17930425" w14:textId="77777777" w:rsidR="00E579AD" w:rsidRDefault="00000000">
      <w:pPr>
        <w:pStyle w:val="Seznamvnorm"/>
        <w:numPr>
          <w:ilvl w:val="0"/>
          <w:numId w:val="12"/>
        </w:numPr>
        <w:ind w:left="284" w:hanging="284"/>
      </w:pPr>
      <w:r>
        <w:t>informace o objemu uloženého materiálu v jednom dni,</w:t>
      </w:r>
    </w:p>
    <w:p w14:paraId="7E12B6BC" w14:textId="351515A4" w:rsidR="00E579AD" w:rsidRDefault="00000000">
      <w:pPr>
        <w:pStyle w:val="Seznamvnorm"/>
        <w:numPr>
          <w:ilvl w:val="0"/>
          <w:numId w:val="12"/>
        </w:numPr>
        <w:ind w:left="284" w:hanging="284"/>
      </w:pPr>
      <w:r>
        <w:t xml:space="preserve">informace o typu a poloze </w:t>
      </w:r>
      <w:proofErr w:type="spellStart"/>
      <w:r>
        <w:t>pracovníchspár</w:t>
      </w:r>
      <w:proofErr w:type="spellEnd"/>
      <w:r>
        <w:t>,</w:t>
      </w:r>
    </w:p>
    <w:p w14:paraId="2EF94C73" w14:textId="77777777" w:rsidR="00E579AD" w:rsidRDefault="00000000">
      <w:pPr>
        <w:pStyle w:val="Seznamvnorm"/>
        <w:numPr>
          <w:ilvl w:val="0"/>
          <w:numId w:val="12"/>
        </w:numPr>
        <w:ind w:left="284" w:hanging="284"/>
      </w:pPr>
      <w:r>
        <w:t>průběžnou kontrolu konzistence ukládané betonové směsi,</w:t>
      </w:r>
    </w:p>
    <w:p w14:paraId="2CF69EE3" w14:textId="04EC122B" w:rsidR="00E579AD" w:rsidRDefault="00000000">
      <w:pPr>
        <w:pStyle w:val="Seznamvnorm"/>
        <w:numPr>
          <w:ilvl w:val="0"/>
          <w:numId w:val="12"/>
        </w:numPr>
        <w:ind w:left="284" w:hanging="284"/>
      </w:pPr>
      <w:r>
        <w:t>odběr a zkoušky kontrolních krychlí o hraně 150 mm,</w:t>
      </w:r>
    </w:p>
    <w:p w14:paraId="0C3A2C68" w14:textId="77777777" w:rsidR="00E579AD" w:rsidRDefault="00000000">
      <w:pPr>
        <w:pStyle w:val="Seznamvnorm"/>
        <w:numPr>
          <w:ilvl w:val="0"/>
          <w:numId w:val="12"/>
        </w:numPr>
        <w:ind w:left="284" w:hanging="284"/>
      </w:pPr>
      <w:r>
        <w:t>objem vzduchu v betonové směsi po jejím vyložení z </w:t>
      </w:r>
      <w:proofErr w:type="spellStart"/>
      <w:r>
        <w:t>autodomíchávače</w:t>
      </w:r>
      <w:proofErr w:type="spellEnd"/>
      <w:r>
        <w:t>, resp. čerpadla na počátku betonáže</w:t>
      </w:r>
    </w:p>
    <w:p w14:paraId="2EC63F44" w14:textId="77777777" w:rsidR="00E579AD" w:rsidRDefault="00000000">
      <w:pPr>
        <w:pStyle w:val="Seznamvnorm"/>
        <w:numPr>
          <w:ilvl w:val="0"/>
          <w:numId w:val="12"/>
        </w:numPr>
        <w:ind w:left="284" w:hanging="284"/>
      </w:pPr>
      <w:r>
        <w:t xml:space="preserve">parametry uvedené v odstavci 6.2.4 týkající se rozmísení vláken / drátků v betonu. </w:t>
      </w:r>
    </w:p>
    <w:p w14:paraId="0675D100" w14:textId="77777777" w:rsidR="00E579AD" w:rsidRDefault="00E579AD">
      <w:pPr>
        <w:pStyle w:val="Textnormy"/>
      </w:pPr>
    </w:p>
    <w:p w14:paraId="70DF9070" w14:textId="77777777" w:rsidR="00E579AD" w:rsidRDefault="00000000">
      <w:pPr>
        <w:pStyle w:val="Textnormy"/>
      </w:pPr>
      <w:r>
        <w:t>Po dokončení podlahy zhotovitel nosné vrstvy předá vyššímu zhotoviteli nebo investorovi tyto podklady:</w:t>
      </w:r>
    </w:p>
    <w:p w14:paraId="4BB515AB" w14:textId="77777777" w:rsidR="00E579AD" w:rsidRDefault="00000000">
      <w:pPr>
        <w:pStyle w:val="Seznamvnorm"/>
        <w:numPr>
          <w:ilvl w:val="0"/>
          <w:numId w:val="12"/>
        </w:numPr>
        <w:ind w:left="284" w:hanging="284"/>
      </w:pPr>
      <w:r>
        <w:t>dodací listy betonové směsi nebo jejich kopie,</w:t>
      </w:r>
    </w:p>
    <w:p w14:paraId="7D0D1A0F" w14:textId="77777777" w:rsidR="00E579AD" w:rsidRDefault="00000000">
      <w:pPr>
        <w:pStyle w:val="Seznamvnorm"/>
        <w:numPr>
          <w:ilvl w:val="0"/>
          <w:numId w:val="12"/>
        </w:numPr>
        <w:ind w:left="284" w:hanging="284"/>
      </w:pPr>
      <w:r>
        <w:t>výsledky kontrolních zkoušek kontrolních krychlí ve stáří 28 dnů provedených na zhotoviteli nezávislým subjektem.</w:t>
      </w:r>
    </w:p>
    <w:p w14:paraId="7AADA296" w14:textId="77777777" w:rsidR="00E579AD" w:rsidRDefault="00000000">
      <w:pPr>
        <w:pStyle w:val="Seznamvnorm"/>
        <w:numPr>
          <w:ilvl w:val="0"/>
          <w:numId w:val="12"/>
        </w:numPr>
        <w:ind w:left="284" w:hanging="284"/>
      </w:pPr>
      <w:r>
        <w:t xml:space="preserve">průkaz tahové pevnosti povrchových vrstev (soudržnosti minerálního vsypu s podkladem) tzv. </w:t>
      </w:r>
      <w:proofErr w:type="spellStart"/>
      <w:r>
        <w:t>odtrhovými</w:t>
      </w:r>
      <w:proofErr w:type="spellEnd"/>
      <w:r>
        <w:t xml:space="preserve"> zkouškami provedených na zhotoviteli nezávislým subjektem – minimálně 3 ks na každý den betonáže,</w:t>
      </w:r>
    </w:p>
    <w:p w14:paraId="72435F7B" w14:textId="77777777" w:rsidR="00E579AD" w:rsidRDefault="00000000">
      <w:pPr>
        <w:pStyle w:val="Seznamvnorm"/>
        <w:numPr>
          <w:ilvl w:val="0"/>
          <w:numId w:val="12"/>
        </w:numPr>
        <w:ind w:left="284" w:hanging="284"/>
      </w:pPr>
      <w:r>
        <w:t>ověření místní rovinnosti postupem podle článku 7.4 provedené na zhotoviteli nezávislým subjektem.</w:t>
      </w:r>
    </w:p>
    <w:p w14:paraId="1DB2EFCA" w14:textId="77777777" w:rsidR="00E579AD" w:rsidRDefault="00000000">
      <w:pPr>
        <w:pStyle w:val="Textnormy"/>
      </w:pPr>
      <w:r>
        <w:t>Součástí předávacího protokolu dále je</w:t>
      </w:r>
    </w:p>
    <w:p w14:paraId="74A5E6D4" w14:textId="77777777" w:rsidR="00E579AD" w:rsidRDefault="00000000">
      <w:pPr>
        <w:pStyle w:val="Seznamvnorm"/>
        <w:numPr>
          <w:ilvl w:val="0"/>
          <w:numId w:val="12"/>
        </w:numPr>
        <w:ind w:left="284" w:hanging="284"/>
      </w:pPr>
      <w:r>
        <w:t xml:space="preserve">skutečná skladba podlahy, </w:t>
      </w:r>
    </w:p>
    <w:p w14:paraId="1B955A0A" w14:textId="77777777" w:rsidR="00E579AD" w:rsidRDefault="00000000">
      <w:pPr>
        <w:pStyle w:val="Seznamvnorm"/>
        <w:numPr>
          <w:ilvl w:val="0"/>
          <w:numId w:val="12"/>
        </w:numPr>
        <w:ind w:left="284" w:hanging="284"/>
      </w:pPr>
      <w:r>
        <w:t>materiál výplně řezaných smršťovacích spár, pokud jsou provedeny, a návod na údržbu této výplně.</w:t>
      </w:r>
    </w:p>
    <w:p w14:paraId="4BABF165" w14:textId="77777777" w:rsidR="00E579AD" w:rsidRDefault="00000000">
      <w:pPr>
        <w:pStyle w:val="Seznamvnorm"/>
        <w:numPr>
          <w:ilvl w:val="0"/>
          <w:numId w:val="12"/>
        </w:numPr>
        <w:ind w:left="284" w:hanging="284"/>
      </w:pPr>
      <w:r>
        <w:t>typ a parametry použitých materiálů, včetně výztuže,</w:t>
      </w:r>
    </w:p>
    <w:p w14:paraId="1E589FA3" w14:textId="77777777" w:rsidR="00E579AD" w:rsidRDefault="00000000">
      <w:pPr>
        <w:pStyle w:val="Seznamvnorm"/>
        <w:numPr>
          <w:ilvl w:val="0"/>
          <w:numId w:val="12"/>
        </w:numPr>
        <w:ind w:left="284" w:hanging="284"/>
      </w:pPr>
      <w:r>
        <w:t>návod na údržbu podlahy,</w:t>
      </w:r>
    </w:p>
    <w:p w14:paraId="48F0F1ED" w14:textId="77777777" w:rsidR="00E579AD" w:rsidRDefault="00000000">
      <w:pPr>
        <w:pStyle w:val="Seznamvnorm"/>
        <w:numPr>
          <w:ilvl w:val="0"/>
          <w:numId w:val="12"/>
        </w:numPr>
        <w:ind w:left="284" w:hanging="284"/>
      </w:pPr>
      <w:r>
        <w:t xml:space="preserve">provozní omezení, která zabrání poškození pojížděné vrstvy. </w:t>
      </w:r>
    </w:p>
    <w:p w14:paraId="5E7DF666" w14:textId="77777777" w:rsidR="00E579AD" w:rsidRDefault="00000000">
      <w:pPr>
        <w:pStyle w:val="Seznamvnorm"/>
        <w:numPr>
          <w:ilvl w:val="0"/>
          <w:numId w:val="12"/>
        </w:numPr>
        <w:ind w:left="284" w:hanging="284"/>
      </w:pPr>
      <w:r>
        <w:t>záznamy z výše uvedených kontrol a měření.</w:t>
      </w:r>
    </w:p>
    <w:p w14:paraId="4D320367" w14:textId="6B46F9AF" w:rsidR="00020A7C" w:rsidRDefault="00020A7C" w:rsidP="00020A7C">
      <w:pPr>
        <w:pStyle w:val="Seznamvnorm"/>
        <w:numPr>
          <w:ilvl w:val="0"/>
          <w:numId w:val="12"/>
        </w:numPr>
        <w:ind w:left="284" w:hanging="284"/>
      </w:pPr>
      <w:r>
        <w:t>informace o způsobu a délce ošetřování podlahy.</w:t>
      </w:r>
    </w:p>
    <w:p w14:paraId="2EE72757" w14:textId="77777777" w:rsidR="0094646B" w:rsidRDefault="0094646B" w:rsidP="0094646B">
      <w:pPr>
        <w:pStyle w:val="Textnormy"/>
      </w:pPr>
    </w:p>
    <w:p w14:paraId="3CF86841" w14:textId="6C5C604C" w:rsidR="0094646B" w:rsidRPr="0094646B" w:rsidRDefault="0094646B" w:rsidP="006A490D">
      <w:pPr>
        <w:pStyle w:val="Textnormy"/>
      </w:pPr>
      <w:r w:rsidRPr="0094646B">
        <w:t xml:space="preserve">U keramických dlažeb je vhodné řídit se Pokynem č. 50 vydaným Cechem obkladačů ČR </w:t>
      </w:r>
      <w:r w:rsidRPr="006A490D">
        <w:t>[7]</w:t>
      </w:r>
      <w:r w:rsidRPr="0094646B">
        <w:t>.</w:t>
      </w:r>
    </w:p>
    <w:p w14:paraId="1FA065A3" w14:textId="532EEF18" w:rsidR="002E1AFA" w:rsidRPr="00506A80" w:rsidRDefault="002E1AFA" w:rsidP="00506A80">
      <w:pPr>
        <w:pStyle w:val="Nadpis1"/>
      </w:pPr>
      <w:r>
        <w:br w:type="page"/>
      </w:r>
      <w:bookmarkStart w:id="170" w:name="_Toc365968767"/>
      <w:bookmarkStart w:id="171" w:name="_Toc367082932"/>
      <w:bookmarkStart w:id="172" w:name="_Toc372429547"/>
      <w:bookmarkStart w:id="173" w:name="_Toc375302781"/>
      <w:bookmarkStart w:id="174" w:name="_Toc379098938"/>
      <w:bookmarkStart w:id="175" w:name="_Toc380735110"/>
      <w:bookmarkStart w:id="176" w:name="_Toc380735210"/>
      <w:bookmarkStart w:id="177" w:name="_Toc380825395"/>
      <w:bookmarkStart w:id="178" w:name="_Toc380827284"/>
      <w:bookmarkStart w:id="179" w:name="_Toc380886230"/>
      <w:bookmarkStart w:id="180" w:name="_Toc380886268"/>
      <w:bookmarkStart w:id="181" w:name="_Toc380886378"/>
      <w:bookmarkStart w:id="182" w:name="_Toc380886475"/>
      <w:bookmarkStart w:id="183" w:name="_Toc380974473"/>
      <w:bookmarkStart w:id="184" w:name="_Toc459535873"/>
      <w:bookmarkStart w:id="185" w:name="_Toc486739060"/>
      <w:bookmarkStart w:id="186" w:name="_Toc486740682"/>
      <w:bookmarkStart w:id="187" w:name="_Toc4487166"/>
      <w:bookmarkStart w:id="188" w:name="_Toc414351341"/>
      <w:bookmarkStart w:id="189" w:name="_Toc442856564"/>
      <w:bookmarkStart w:id="190" w:name="_Toc442858523"/>
      <w:bookmarkStart w:id="191" w:name="_Toc442858986"/>
      <w:bookmarkStart w:id="192" w:name="_Toc502299214"/>
      <w:bookmarkStart w:id="193" w:name="_Toc502299250"/>
      <w:bookmarkStart w:id="194" w:name="_Toc414351365"/>
      <w:bookmarkStart w:id="195" w:name="_Toc442856055"/>
      <w:bookmarkStart w:id="196" w:name="_Toc442856588"/>
      <w:bookmarkStart w:id="197" w:name="_Toc442858547"/>
      <w:bookmarkStart w:id="198" w:name="_Toc442859010"/>
      <w:bookmarkStart w:id="199" w:name="_Toc502299238"/>
      <w:bookmarkStart w:id="200" w:name="_Toc50229927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506A80">
        <w:lastRenderedPageBreak/>
        <w:t>Příloha B: Schéma pro volbu typu lepidla (informativní)</w:t>
      </w:r>
    </w:p>
    <w:p w14:paraId="424B237D" w14:textId="58E8DBB1" w:rsidR="003E7F4E" w:rsidRDefault="00506A80" w:rsidP="00506A80">
      <w:pPr>
        <w:pStyle w:val="Textnormy"/>
      </w:pPr>
      <w:r w:rsidRPr="00506A80">
        <w:t>Každá tabulka této přílohy se odkazuje na jed</w:t>
      </w:r>
      <w:r w:rsidR="00C1203A">
        <w:t>e</w:t>
      </w:r>
      <w:r w:rsidRPr="00506A80">
        <w:t xml:space="preserve">n </w:t>
      </w:r>
      <w:r w:rsidR="00C1203A">
        <w:t>typ</w:t>
      </w:r>
      <w:r w:rsidRPr="00506A80">
        <w:t xml:space="preserve"> (nebo více než jed</w:t>
      </w:r>
      <w:r w:rsidR="00C1203A">
        <w:t>e</w:t>
      </w:r>
      <w:r w:rsidRPr="00506A80">
        <w:t>n, pokud je uvedeno) prostředí</w:t>
      </w:r>
      <w:r>
        <w:t xml:space="preserve"> dlažby</w:t>
      </w:r>
      <w:r w:rsidR="0027501B">
        <w:t xml:space="preserve"> (pozice 1 </w:t>
      </w:r>
      <w:r w:rsidR="0027501B" w:rsidRPr="00506A80">
        <w:t xml:space="preserve">viz obrázek </w:t>
      </w:r>
      <w:r w:rsidR="0027501B">
        <w:t>B</w:t>
      </w:r>
      <w:r w:rsidR="0027501B" w:rsidRPr="00506A80">
        <w:t>1</w:t>
      </w:r>
      <w:r w:rsidR="0027501B">
        <w:t>)</w:t>
      </w:r>
      <w:r w:rsidRPr="00506A80">
        <w:t xml:space="preserve">. Údaj o druhu podkladu je uveden v pozici 2. </w:t>
      </w:r>
      <w:r w:rsidR="001C424E">
        <w:t>V p</w:t>
      </w:r>
      <w:r w:rsidRPr="00506A80">
        <w:t>ozic</w:t>
      </w:r>
      <w:r w:rsidR="001C424E">
        <w:t>i</w:t>
      </w:r>
      <w:r w:rsidRPr="00506A80">
        <w:t xml:space="preserve"> 3</w:t>
      </w:r>
      <w:r w:rsidR="001C424E">
        <w:t xml:space="preserve"> se vybere sloupec s příslušnými</w:t>
      </w:r>
      <w:r w:rsidRPr="00506A80">
        <w:t xml:space="preserve"> </w:t>
      </w:r>
      <w:r w:rsidR="00C1203A">
        <w:t>vlastnost</w:t>
      </w:r>
      <w:r w:rsidR="001C424E">
        <w:t>m</w:t>
      </w:r>
      <w:r w:rsidR="00C1203A">
        <w:t>i dlaždic</w:t>
      </w:r>
      <w:r w:rsidRPr="00506A80">
        <w:t xml:space="preserve"> a</w:t>
      </w:r>
      <w:r w:rsidR="001C424E">
        <w:t xml:space="preserve"> na</w:t>
      </w:r>
      <w:r w:rsidRPr="00506A80">
        <w:t xml:space="preserve"> pozic</w:t>
      </w:r>
      <w:r w:rsidR="001C424E">
        <w:t>i</w:t>
      </w:r>
      <w:r w:rsidRPr="00506A80">
        <w:t xml:space="preserve"> 4 </w:t>
      </w:r>
      <w:r w:rsidR="001C424E">
        <w:t xml:space="preserve">se v příslušném sloupci a řádku nalezne </w:t>
      </w:r>
      <w:r w:rsidRPr="00506A80">
        <w:t xml:space="preserve">doporučená třída lepidla. </w:t>
      </w:r>
      <w:r w:rsidR="001C424E">
        <w:t>Definice tříd a související požadavky viz</w:t>
      </w:r>
      <w:r w:rsidRPr="00506A80">
        <w:t xml:space="preserve"> ČSN EN 12004-1</w:t>
      </w:r>
      <w:r w:rsidR="001C424E">
        <w:t>.</w:t>
      </w:r>
    </w:p>
    <w:p w14:paraId="3DC5F4D1" w14:textId="2FD1A7AE" w:rsidR="00C1203A" w:rsidRDefault="00C1203A" w:rsidP="00C1203A">
      <w:pPr>
        <w:pStyle w:val="NadpisObr"/>
      </w:pPr>
      <w:r>
        <w:t xml:space="preserve">Obrázek </w:t>
      </w:r>
      <w:proofErr w:type="gramStart"/>
      <w:r>
        <w:t>B1 - Průvodce</w:t>
      </w:r>
      <w:proofErr w:type="gramEnd"/>
      <w:r>
        <w:t xml:space="preserve"> přílohou B</w:t>
      </w:r>
    </w:p>
    <w:tbl>
      <w:tblPr>
        <w:tblStyle w:val="Mkatabulky"/>
        <w:tblW w:w="0" w:type="auto"/>
        <w:jc w:val="center"/>
        <w:tblLayout w:type="fixed"/>
        <w:tblLook w:val="04A0" w:firstRow="1" w:lastRow="0" w:firstColumn="1" w:lastColumn="0" w:noHBand="0" w:noVBand="1"/>
      </w:tblPr>
      <w:tblGrid>
        <w:gridCol w:w="556"/>
        <w:gridCol w:w="1715"/>
        <w:gridCol w:w="843"/>
        <w:gridCol w:w="567"/>
        <w:gridCol w:w="567"/>
        <w:gridCol w:w="567"/>
        <w:gridCol w:w="709"/>
        <w:gridCol w:w="722"/>
        <w:gridCol w:w="698"/>
        <w:gridCol w:w="638"/>
        <w:gridCol w:w="918"/>
        <w:gridCol w:w="709"/>
        <w:gridCol w:w="703"/>
      </w:tblGrid>
      <w:tr w:rsidR="00BD04B3" w14:paraId="1A41ED2F" w14:textId="77777777" w:rsidTr="00A75F48">
        <w:trPr>
          <w:jc w:val="center"/>
        </w:trPr>
        <w:tc>
          <w:tcPr>
            <w:tcW w:w="556" w:type="dxa"/>
            <w:vMerge w:val="restart"/>
            <w:vAlign w:val="center"/>
          </w:tcPr>
          <w:p w14:paraId="13C70F00" w14:textId="77777777" w:rsidR="00BD04B3" w:rsidRDefault="00BD04B3" w:rsidP="0080628A">
            <w:pPr>
              <w:pStyle w:val="Texttabulky"/>
              <w:jc w:val="center"/>
            </w:pPr>
          </w:p>
        </w:tc>
        <w:tc>
          <w:tcPr>
            <w:tcW w:w="1715" w:type="dxa"/>
            <w:vAlign w:val="center"/>
          </w:tcPr>
          <w:p w14:paraId="56972833" w14:textId="627A6362" w:rsidR="00BD04B3" w:rsidRDefault="00BD04B3" w:rsidP="0080628A">
            <w:pPr>
              <w:pStyle w:val="Texttabulky"/>
              <w:jc w:val="center"/>
            </w:pPr>
            <w:r>
              <w:t>Prostředí dlažby</w:t>
            </w:r>
          </w:p>
        </w:tc>
        <w:tc>
          <w:tcPr>
            <w:tcW w:w="843" w:type="dxa"/>
            <w:vMerge w:val="restart"/>
            <w:vAlign w:val="center"/>
          </w:tcPr>
          <w:p w14:paraId="7FEE0504" w14:textId="751A797D" w:rsidR="00BD04B3" w:rsidRDefault="00BD04B3" w:rsidP="0080628A">
            <w:pPr>
              <w:pStyle w:val="Texttabulky"/>
              <w:jc w:val="center"/>
            </w:pPr>
            <w:r>
              <w:t>Třída pevnosti dle ČSN EN 13813</w:t>
            </w:r>
          </w:p>
        </w:tc>
        <w:tc>
          <w:tcPr>
            <w:tcW w:w="6798" w:type="dxa"/>
            <w:gridSpan w:val="10"/>
            <w:vAlign w:val="center"/>
          </w:tcPr>
          <w:p w14:paraId="42538C80" w14:textId="547A7CFC" w:rsidR="00BD04B3" w:rsidRDefault="00BD04B3" w:rsidP="0080628A">
            <w:pPr>
              <w:pStyle w:val="Texttabulky"/>
              <w:jc w:val="center"/>
            </w:pPr>
            <w:r>
              <w:t xml:space="preserve">Nasákavost podle ČSN EN 14411 </w:t>
            </w:r>
            <w:proofErr w:type="spellStart"/>
            <w:r>
              <w:t>ed</w:t>
            </w:r>
            <w:proofErr w:type="spellEnd"/>
            <w:r>
              <w:t xml:space="preserve"> 3 a délka delší strany dlaždice (cm)</w:t>
            </w:r>
          </w:p>
        </w:tc>
      </w:tr>
      <w:tr w:rsidR="00A75F48" w14:paraId="4185ECE6" w14:textId="77777777" w:rsidTr="00A75F48">
        <w:trPr>
          <w:jc w:val="center"/>
        </w:trPr>
        <w:tc>
          <w:tcPr>
            <w:tcW w:w="556" w:type="dxa"/>
            <w:vMerge/>
            <w:vAlign w:val="center"/>
          </w:tcPr>
          <w:p w14:paraId="6E34E004" w14:textId="77777777" w:rsidR="00BD04B3" w:rsidRDefault="00BD04B3" w:rsidP="0080628A">
            <w:pPr>
              <w:pStyle w:val="Texttabulky"/>
              <w:jc w:val="center"/>
            </w:pPr>
          </w:p>
        </w:tc>
        <w:tc>
          <w:tcPr>
            <w:tcW w:w="1715" w:type="dxa"/>
            <w:vMerge w:val="restart"/>
            <w:vAlign w:val="center"/>
          </w:tcPr>
          <w:p w14:paraId="7D82DF47" w14:textId="717DC1ED" w:rsidR="00BD04B3" w:rsidRPr="003E7F4E" w:rsidRDefault="00706AD5" w:rsidP="0080628A">
            <w:pPr>
              <w:pStyle w:val="Texttabulky"/>
              <w:jc w:val="center"/>
              <w:rPr>
                <w:b/>
                <w:bCs/>
              </w:rPr>
            </w:pPr>
            <w:r>
              <w:rPr>
                <w:b/>
                <w:bCs/>
                <w:noProof/>
              </w:rPr>
              <mc:AlternateContent>
                <mc:Choice Requires="wps">
                  <w:drawing>
                    <wp:anchor distT="0" distB="0" distL="114300" distR="114300" simplePos="0" relativeHeight="251667458" behindDoc="0" locked="0" layoutInCell="1" allowOverlap="1" wp14:anchorId="00859B29" wp14:editId="4B90ACD5">
                      <wp:simplePos x="0" y="0"/>
                      <wp:positionH relativeFrom="column">
                        <wp:posOffset>650874</wp:posOffset>
                      </wp:positionH>
                      <wp:positionV relativeFrom="paragraph">
                        <wp:posOffset>435610</wp:posOffset>
                      </wp:positionV>
                      <wp:extent cx="2524125" cy="1885950"/>
                      <wp:effectExtent l="19050" t="38100" r="47625" b="19050"/>
                      <wp:wrapNone/>
                      <wp:docPr id="47109006" name="Přímá spojnice se šipkou 6"/>
                      <wp:cNvGraphicFramePr/>
                      <a:graphic xmlns:a="http://schemas.openxmlformats.org/drawingml/2006/main">
                        <a:graphicData uri="http://schemas.microsoft.com/office/word/2010/wordprocessingShape">
                          <wps:wsp>
                            <wps:cNvCnPr/>
                            <wps:spPr>
                              <a:xfrm flipV="1">
                                <a:off x="0" y="0"/>
                                <a:ext cx="2524125" cy="1885950"/>
                              </a:xfrm>
                              <a:prstGeom prst="straightConnector1">
                                <a:avLst/>
                              </a:prstGeom>
                              <a:ln w="3810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D32C7A" id="_x0000_t32" coordsize="21600,21600" o:spt="32" o:oned="t" path="m,l21600,21600e" filled="f">
                      <v:path arrowok="t" fillok="f" o:connecttype="none"/>
                      <o:lock v:ext="edit" shapetype="t"/>
                    </v:shapetype>
                    <v:shape id="Přímá spojnice se šipkou 6" o:spid="_x0000_s1026" type="#_x0000_t32" style="position:absolute;margin-left:51.25pt;margin-top:34.3pt;width:198.75pt;height:148.5pt;flip:y;z-index:2516674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" strokecolor="black [3040]" strokeweight="3pt">
                      <v:stroke endarrow="open"/>
                    </v:shape>
                  </w:pict>
                </mc:Fallback>
              </mc:AlternateContent>
            </w:r>
            <w:r>
              <w:rPr>
                <w:b/>
                <w:bCs/>
                <w:noProof/>
              </w:rPr>
              <mc:AlternateContent>
                <mc:Choice Requires="wps">
                  <w:drawing>
                    <wp:anchor distT="0" distB="0" distL="114300" distR="114300" simplePos="0" relativeHeight="251666434" behindDoc="0" locked="0" layoutInCell="1" allowOverlap="1" wp14:anchorId="67541AF9" wp14:editId="5257A370">
                      <wp:simplePos x="0" y="0"/>
                      <wp:positionH relativeFrom="column">
                        <wp:posOffset>431800</wp:posOffset>
                      </wp:positionH>
                      <wp:positionV relativeFrom="paragraph">
                        <wp:posOffset>483235</wp:posOffset>
                      </wp:positionV>
                      <wp:extent cx="28575" cy="1657350"/>
                      <wp:effectExtent l="95250" t="19050" r="123825" b="57150"/>
                      <wp:wrapNone/>
                      <wp:docPr id="1656869528" name="Přímá spojnice se šipkou 5"/>
                      <wp:cNvGraphicFramePr/>
                      <a:graphic xmlns:a="http://schemas.openxmlformats.org/drawingml/2006/main">
                        <a:graphicData uri="http://schemas.microsoft.com/office/word/2010/wordprocessingShape">
                          <wps:wsp>
                            <wps:cNvCnPr/>
                            <wps:spPr>
                              <a:xfrm>
                                <a:off x="0" y="0"/>
                                <a:ext cx="28575" cy="1657350"/>
                              </a:xfrm>
                              <a:prstGeom prst="straightConnector1">
                                <a:avLst/>
                              </a:prstGeom>
                              <a:ln w="3810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1C2535" id="Přímá spojnice se šipkou 5" o:spid="_x0000_s1026" type="#_x0000_t32" style="position:absolute;margin-left:34pt;margin-top:38.05pt;width:2.25pt;height:130.5pt;z-index:25166643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" strokecolor="black [3040]" strokeweight="3pt">
                      <v:stroke endarrow="open"/>
                    </v:shape>
                  </w:pict>
                </mc:Fallback>
              </mc:AlternateContent>
            </w:r>
            <w:r>
              <w:rPr>
                <w:b/>
                <w:bCs/>
                <w:noProof/>
              </w:rPr>
              <mc:AlternateContent>
                <mc:Choice Requires="wps">
                  <w:drawing>
                    <wp:anchor distT="0" distB="0" distL="114300" distR="114300" simplePos="0" relativeHeight="251659266" behindDoc="0" locked="0" layoutInCell="1" allowOverlap="1" wp14:anchorId="6A5EB1C9" wp14:editId="40906E9C">
                      <wp:simplePos x="0" y="0"/>
                      <wp:positionH relativeFrom="column">
                        <wp:posOffset>257810</wp:posOffset>
                      </wp:positionH>
                      <wp:positionV relativeFrom="paragraph">
                        <wp:posOffset>37465</wp:posOffset>
                      </wp:positionV>
                      <wp:extent cx="333375" cy="323850"/>
                      <wp:effectExtent l="19050" t="19050" r="28575" b="19050"/>
                      <wp:wrapNone/>
                      <wp:docPr id="943947188" name="Textové pole 4"/>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28575">
                                <a:solidFill>
                                  <a:prstClr val="black"/>
                                </a:solidFill>
                              </a:ln>
                            </wps:spPr>
                            <wps:txbx>
                              <w:txbxContent>
                                <w:p w14:paraId="05A970E7" w14:textId="65FD5707" w:rsidR="00706AD5" w:rsidRPr="00706AD5" w:rsidRDefault="00706AD5">
                                  <w:pPr>
                                    <w:rPr>
                                      <w:b/>
                                      <w:bCs/>
                                    </w:rPr>
                                  </w:pPr>
                                  <w:r w:rsidRPr="00706AD5">
                                    <w:rPr>
                                      <w:b/>
                                      <w:b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EB1C9" id="_x0000_t202" coordsize="21600,21600" o:spt="202" path="m,l,21600r21600,l21600,xe">
                      <v:stroke joinstyle="miter"/>
                      <v:path gradientshapeok="t" o:connecttype="rect"/>
                    </v:shapetype>
                    <v:shape id="Textové pole 4" o:spid="_x0000_s1026" type="#_x0000_t202" style="position:absolute;left:0;text-align:left;margin-left:20.3pt;margin-top:2.95pt;width:26.25pt;height:25.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" fillcolor="white [3201]" strokeweight="2.25pt">
                      <v:textbox>
                        <w:txbxContent>
                          <w:p w14:paraId="05A970E7" w14:textId="65FD5707" w:rsidR="00706AD5" w:rsidRPr="00706AD5" w:rsidRDefault="00706AD5">
                            <w:pPr>
                              <w:rPr>
                                <w:b/>
                                <w:bCs/>
                              </w:rPr>
                            </w:pPr>
                            <w:r w:rsidRPr="00706AD5">
                              <w:rPr>
                                <w:b/>
                                <w:bCs/>
                              </w:rPr>
                              <w:t>1</w:t>
                            </w:r>
                          </w:p>
                        </w:txbxContent>
                      </v:textbox>
                    </v:shape>
                  </w:pict>
                </mc:Fallback>
              </mc:AlternateContent>
            </w:r>
            <w:r w:rsidR="00BD04B3" w:rsidRPr="003E7F4E">
              <w:rPr>
                <w:b/>
                <w:bCs/>
              </w:rPr>
              <w:t>PODLAHA OBYTNÁ VNITŘNÍ</w:t>
            </w:r>
          </w:p>
        </w:tc>
        <w:tc>
          <w:tcPr>
            <w:tcW w:w="843" w:type="dxa"/>
            <w:vMerge/>
            <w:vAlign w:val="center"/>
          </w:tcPr>
          <w:p w14:paraId="20BCA14E" w14:textId="77777777" w:rsidR="00BD04B3" w:rsidRDefault="00BD04B3" w:rsidP="0080628A">
            <w:pPr>
              <w:pStyle w:val="Texttabulky"/>
              <w:jc w:val="center"/>
            </w:pPr>
          </w:p>
        </w:tc>
        <w:tc>
          <w:tcPr>
            <w:tcW w:w="3132" w:type="dxa"/>
            <w:gridSpan w:val="5"/>
            <w:vAlign w:val="center"/>
          </w:tcPr>
          <w:p w14:paraId="5BC9A157" w14:textId="6670AA0E" w:rsidR="00BD04B3" w:rsidRDefault="00BD04B3" w:rsidP="0080628A">
            <w:pPr>
              <w:pStyle w:val="Texttabulky"/>
              <w:jc w:val="center"/>
            </w:pPr>
            <w:r>
              <w:t xml:space="preserve">E </w:t>
            </w:r>
            <w:r>
              <w:rPr>
                <w:rFonts w:cs="Arial"/>
              </w:rPr>
              <w:t>≤</w:t>
            </w:r>
            <w:r>
              <w:t xml:space="preserve"> </w:t>
            </w:r>
            <w:proofErr w:type="gramStart"/>
            <w:r>
              <w:t>3%</w:t>
            </w:r>
            <w:proofErr w:type="gramEnd"/>
          </w:p>
        </w:tc>
        <w:tc>
          <w:tcPr>
            <w:tcW w:w="3666" w:type="dxa"/>
            <w:gridSpan w:val="5"/>
            <w:vAlign w:val="center"/>
          </w:tcPr>
          <w:p w14:paraId="5721AA0F" w14:textId="5FDF3FE4" w:rsidR="00BD04B3" w:rsidRDefault="00BD04B3" w:rsidP="0080628A">
            <w:pPr>
              <w:pStyle w:val="Texttabulky"/>
              <w:jc w:val="center"/>
            </w:pPr>
            <w:proofErr w:type="gramStart"/>
            <w:r>
              <w:t xml:space="preserve">E </w:t>
            </w:r>
            <w:r>
              <w:rPr>
                <w:lang w:val="en-GB"/>
              </w:rPr>
              <w:t>&gt;</w:t>
            </w:r>
            <w:proofErr w:type="gramEnd"/>
            <w:r>
              <w:t xml:space="preserve"> 3%</w:t>
            </w:r>
          </w:p>
        </w:tc>
      </w:tr>
      <w:tr w:rsidR="00A75F48" w14:paraId="34674910" w14:textId="77777777" w:rsidTr="00A75F48">
        <w:trPr>
          <w:jc w:val="center"/>
        </w:trPr>
        <w:tc>
          <w:tcPr>
            <w:tcW w:w="556" w:type="dxa"/>
            <w:vMerge/>
            <w:vAlign w:val="center"/>
          </w:tcPr>
          <w:p w14:paraId="49DDF92A" w14:textId="77777777" w:rsidR="00BD04B3" w:rsidRDefault="00BD04B3" w:rsidP="0080628A">
            <w:pPr>
              <w:pStyle w:val="Texttabulky"/>
              <w:jc w:val="center"/>
            </w:pPr>
          </w:p>
        </w:tc>
        <w:tc>
          <w:tcPr>
            <w:tcW w:w="1715" w:type="dxa"/>
            <w:vMerge/>
            <w:vAlign w:val="center"/>
          </w:tcPr>
          <w:p w14:paraId="63AC9048" w14:textId="77777777" w:rsidR="00BD04B3" w:rsidRDefault="00BD04B3" w:rsidP="0080628A">
            <w:pPr>
              <w:pStyle w:val="Texttabulky"/>
              <w:jc w:val="center"/>
            </w:pPr>
          </w:p>
        </w:tc>
        <w:tc>
          <w:tcPr>
            <w:tcW w:w="843" w:type="dxa"/>
            <w:vMerge/>
            <w:vAlign w:val="center"/>
          </w:tcPr>
          <w:p w14:paraId="6E27F3B1" w14:textId="77777777" w:rsidR="00BD04B3" w:rsidRDefault="00BD04B3" w:rsidP="0080628A">
            <w:pPr>
              <w:pStyle w:val="Texttabulky"/>
              <w:jc w:val="center"/>
            </w:pPr>
          </w:p>
        </w:tc>
        <w:tc>
          <w:tcPr>
            <w:tcW w:w="567" w:type="dxa"/>
            <w:vAlign w:val="center"/>
          </w:tcPr>
          <w:p w14:paraId="0DBCCFD4" w14:textId="78F5A519" w:rsidR="00BD04B3" w:rsidRDefault="00BD04B3" w:rsidP="0080628A">
            <w:pPr>
              <w:pStyle w:val="Texttabulky"/>
              <w:jc w:val="center"/>
            </w:pPr>
            <w:r>
              <w:rPr>
                <w:rFonts w:cs="Arial"/>
              </w:rPr>
              <w:t>≤ 30</w:t>
            </w:r>
          </w:p>
        </w:tc>
        <w:tc>
          <w:tcPr>
            <w:tcW w:w="567" w:type="dxa"/>
            <w:vAlign w:val="center"/>
          </w:tcPr>
          <w:p w14:paraId="1F7DBBAE" w14:textId="1D53B84D" w:rsidR="00BD04B3" w:rsidRDefault="00BD04B3" w:rsidP="0080628A">
            <w:pPr>
              <w:pStyle w:val="Texttabulky"/>
              <w:jc w:val="center"/>
            </w:pPr>
            <w:r>
              <w:rPr>
                <w:rFonts w:cs="Arial"/>
              </w:rPr>
              <w:t>≤ 60</w:t>
            </w:r>
          </w:p>
        </w:tc>
        <w:tc>
          <w:tcPr>
            <w:tcW w:w="567" w:type="dxa"/>
            <w:vAlign w:val="center"/>
          </w:tcPr>
          <w:p w14:paraId="3595B683" w14:textId="486A6FE9" w:rsidR="00BD04B3" w:rsidRDefault="00BD04B3" w:rsidP="0080628A">
            <w:pPr>
              <w:pStyle w:val="Texttabulky"/>
              <w:jc w:val="center"/>
            </w:pPr>
            <w:r>
              <w:rPr>
                <w:rFonts w:cs="Arial"/>
              </w:rPr>
              <w:t>≤ 90</w:t>
            </w:r>
          </w:p>
        </w:tc>
        <w:tc>
          <w:tcPr>
            <w:tcW w:w="709" w:type="dxa"/>
            <w:vAlign w:val="center"/>
          </w:tcPr>
          <w:p w14:paraId="4B879130" w14:textId="3DB79FAB" w:rsidR="00BD04B3" w:rsidRDefault="00BD04B3" w:rsidP="0080628A">
            <w:pPr>
              <w:pStyle w:val="Texttabulky"/>
              <w:jc w:val="center"/>
            </w:pPr>
            <w:r>
              <w:rPr>
                <w:rFonts w:cs="Arial"/>
              </w:rPr>
              <w:t>≤ 120</w:t>
            </w:r>
          </w:p>
        </w:tc>
        <w:tc>
          <w:tcPr>
            <w:tcW w:w="722" w:type="dxa"/>
            <w:vAlign w:val="center"/>
          </w:tcPr>
          <w:p w14:paraId="2AD9B0DC" w14:textId="3E305B02" w:rsidR="00BD04B3" w:rsidRPr="007C27D0" w:rsidRDefault="00706AD5" w:rsidP="0080628A">
            <w:pPr>
              <w:pStyle w:val="Texttabulky"/>
              <w:jc w:val="center"/>
            </w:pPr>
            <w:r>
              <w:rPr>
                <w:b/>
                <w:bCs/>
                <w:noProof/>
              </w:rPr>
              <mc:AlternateContent>
                <mc:Choice Requires="wps">
                  <w:drawing>
                    <wp:anchor distT="0" distB="0" distL="114300" distR="114300" simplePos="0" relativeHeight="251668482" behindDoc="0" locked="0" layoutInCell="1" allowOverlap="1" wp14:anchorId="60203603" wp14:editId="44EA08E1">
                      <wp:simplePos x="0" y="0"/>
                      <wp:positionH relativeFrom="column">
                        <wp:posOffset>77470</wp:posOffset>
                      </wp:positionH>
                      <wp:positionV relativeFrom="paragraph">
                        <wp:posOffset>421639</wp:posOffset>
                      </wp:positionV>
                      <wp:extent cx="95250" cy="1228725"/>
                      <wp:effectExtent l="114300" t="19050" r="57150" b="47625"/>
                      <wp:wrapNone/>
                      <wp:docPr id="280772112" name="Přímá spojnice se šipkou 7"/>
                      <wp:cNvGraphicFramePr/>
                      <a:graphic xmlns:a="http://schemas.openxmlformats.org/drawingml/2006/main">
                        <a:graphicData uri="http://schemas.microsoft.com/office/word/2010/wordprocessingShape">
                          <wps:wsp>
                            <wps:cNvCnPr/>
                            <wps:spPr>
                              <a:xfrm flipH="1">
                                <a:off x="0" y="0"/>
                                <a:ext cx="95250" cy="1228725"/>
                              </a:xfrm>
                              <a:prstGeom prst="straightConnector1">
                                <a:avLst/>
                              </a:prstGeom>
                              <a:ln w="3810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7816A7" id="Přímá spojnice se šipkou 7" o:spid="_x0000_s1026" type="#_x0000_t32" style="position:absolute;margin-left:6.1pt;margin-top:33.2pt;width:7.5pt;height:96.75pt;flip:x;z-index:2516684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" strokecolor="black [3040]" strokeweight="3pt">
                      <v:stroke endarrow="open"/>
                    </v:shape>
                  </w:pict>
                </mc:Fallback>
              </mc:AlternateContent>
            </w:r>
            <w:r>
              <w:rPr>
                <w:b/>
                <w:bCs/>
                <w:noProof/>
              </w:rPr>
              <mc:AlternateContent>
                <mc:Choice Requires="wps">
                  <w:drawing>
                    <wp:anchor distT="0" distB="0" distL="114300" distR="114300" simplePos="0" relativeHeight="251663362" behindDoc="0" locked="0" layoutInCell="1" allowOverlap="1" wp14:anchorId="19F32B93" wp14:editId="1D29DC3A">
                      <wp:simplePos x="0" y="0"/>
                      <wp:positionH relativeFrom="column">
                        <wp:posOffset>0</wp:posOffset>
                      </wp:positionH>
                      <wp:positionV relativeFrom="paragraph">
                        <wp:posOffset>62865</wp:posOffset>
                      </wp:positionV>
                      <wp:extent cx="333375" cy="323850"/>
                      <wp:effectExtent l="19050" t="19050" r="28575" b="19050"/>
                      <wp:wrapNone/>
                      <wp:docPr id="48102200" name="Textové pole 4"/>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28575">
                                <a:solidFill>
                                  <a:prstClr val="black"/>
                                </a:solidFill>
                              </a:ln>
                            </wps:spPr>
                            <wps:txbx>
                              <w:txbxContent>
                                <w:p w14:paraId="0536741E" w14:textId="612E0302" w:rsidR="00706AD5" w:rsidRPr="00706AD5" w:rsidRDefault="00706AD5" w:rsidP="00706AD5">
                                  <w:pPr>
                                    <w:rPr>
                                      <w:b/>
                                      <w:bCs/>
                                    </w:rPr>
                                  </w:pPr>
                                  <w:r>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32B93" id="_x0000_s1027" type="#_x0000_t202" style="position:absolute;left:0;text-align:left;margin-left:0;margin-top:4.95pt;width:26.25pt;height:25.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" fillcolor="white [3201]" strokeweight="2.25pt">
                      <v:textbox>
                        <w:txbxContent>
                          <w:p w14:paraId="0536741E" w14:textId="612E0302" w:rsidR="00706AD5" w:rsidRPr="00706AD5" w:rsidRDefault="00706AD5" w:rsidP="00706AD5">
                            <w:pPr>
                              <w:rPr>
                                <w:b/>
                                <w:bCs/>
                              </w:rPr>
                            </w:pPr>
                            <w:r>
                              <w:rPr>
                                <w:b/>
                                <w:bCs/>
                              </w:rPr>
                              <w:t>3</w:t>
                            </w:r>
                          </w:p>
                        </w:txbxContent>
                      </v:textbox>
                    </v:shape>
                  </w:pict>
                </mc:Fallback>
              </mc:AlternateContent>
            </w:r>
            <w:r w:rsidR="00BD04B3">
              <w:rPr>
                <w:lang w:val="en-GB"/>
              </w:rPr>
              <w:t>&gt;</w:t>
            </w:r>
            <w:r w:rsidR="00BD04B3">
              <w:t xml:space="preserve"> 120</w:t>
            </w:r>
          </w:p>
        </w:tc>
        <w:tc>
          <w:tcPr>
            <w:tcW w:w="698" w:type="dxa"/>
            <w:vAlign w:val="center"/>
          </w:tcPr>
          <w:p w14:paraId="7C62BA44" w14:textId="781E107A" w:rsidR="00BD04B3" w:rsidRDefault="00BD04B3" w:rsidP="0080628A">
            <w:pPr>
              <w:pStyle w:val="Texttabulky"/>
              <w:jc w:val="center"/>
            </w:pPr>
            <w:r>
              <w:rPr>
                <w:rFonts w:cs="Arial"/>
              </w:rPr>
              <w:t>≤ 30</w:t>
            </w:r>
          </w:p>
        </w:tc>
        <w:tc>
          <w:tcPr>
            <w:tcW w:w="638" w:type="dxa"/>
            <w:vAlign w:val="center"/>
          </w:tcPr>
          <w:p w14:paraId="6DDFB687" w14:textId="346AFF7F" w:rsidR="00BD04B3" w:rsidRDefault="00BD04B3" w:rsidP="0080628A">
            <w:pPr>
              <w:pStyle w:val="Texttabulky"/>
              <w:jc w:val="center"/>
            </w:pPr>
            <w:r>
              <w:rPr>
                <w:rFonts w:cs="Arial"/>
              </w:rPr>
              <w:t>≤ 60</w:t>
            </w:r>
          </w:p>
        </w:tc>
        <w:tc>
          <w:tcPr>
            <w:tcW w:w="918" w:type="dxa"/>
            <w:vAlign w:val="center"/>
          </w:tcPr>
          <w:p w14:paraId="028B25F2" w14:textId="07D889A0" w:rsidR="00BD04B3" w:rsidRDefault="00BD04B3" w:rsidP="0080628A">
            <w:pPr>
              <w:pStyle w:val="Texttabulky"/>
              <w:jc w:val="center"/>
            </w:pPr>
            <w:r>
              <w:rPr>
                <w:rFonts w:cs="Arial"/>
              </w:rPr>
              <w:t>≤ 90</w:t>
            </w:r>
          </w:p>
        </w:tc>
        <w:tc>
          <w:tcPr>
            <w:tcW w:w="709" w:type="dxa"/>
            <w:vAlign w:val="center"/>
          </w:tcPr>
          <w:p w14:paraId="23FDB720" w14:textId="1924747A" w:rsidR="00BD04B3" w:rsidRDefault="00BD04B3" w:rsidP="0080628A">
            <w:pPr>
              <w:pStyle w:val="Texttabulky"/>
              <w:jc w:val="center"/>
            </w:pPr>
            <w:r>
              <w:rPr>
                <w:rFonts w:cs="Arial"/>
              </w:rPr>
              <w:t>≤ 120</w:t>
            </w:r>
          </w:p>
        </w:tc>
        <w:tc>
          <w:tcPr>
            <w:tcW w:w="703" w:type="dxa"/>
            <w:vAlign w:val="center"/>
          </w:tcPr>
          <w:p w14:paraId="7290B471" w14:textId="26952C63" w:rsidR="00BD04B3" w:rsidRDefault="00BD04B3" w:rsidP="0080628A">
            <w:pPr>
              <w:pStyle w:val="Texttabulky"/>
              <w:jc w:val="center"/>
            </w:pPr>
            <w:r>
              <w:rPr>
                <w:lang w:val="en-GB"/>
              </w:rPr>
              <w:t>&gt;</w:t>
            </w:r>
            <w:r>
              <w:t xml:space="preserve"> 120</w:t>
            </w:r>
          </w:p>
        </w:tc>
      </w:tr>
      <w:tr w:rsidR="00BD04B3" w14:paraId="09F71083" w14:textId="77777777" w:rsidTr="00A75F48">
        <w:trPr>
          <w:jc w:val="center"/>
        </w:trPr>
        <w:tc>
          <w:tcPr>
            <w:tcW w:w="556" w:type="dxa"/>
            <w:vMerge w:val="restart"/>
            <w:textDirection w:val="btLr"/>
            <w:vAlign w:val="center"/>
          </w:tcPr>
          <w:p w14:paraId="796AC7F2" w14:textId="0600AB65" w:rsidR="00BD04B3" w:rsidRDefault="00BD04B3" w:rsidP="00BD04B3">
            <w:pPr>
              <w:pStyle w:val="Texttabulky"/>
              <w:ind w:left="113" w:right="113"/>
              <w:jc w:val="center"/>
            </w:pPr>
            <w:r>
              <w:t>Druh podkladu</w:t>
            </w:r>
          </w:p>
        </w:tc>
        <w:tc>
          <w:tcPr>
            <w:tcW w:w="1715" w:type="dxa"/>
            <w:vAlign w:val="center"/>
          </w:tcPr>
          <w:p w14:paraId="108586A7" w14:textId="7FA9DA28" w:rsidR="00BD04B3" w:rsidRDefault="00BD04B3" w:rsidP="0080628A">
            <w:pPr>
              <w:pStyle w:val="Texttabulky"/>
              <w:jc w:val="center"/>
            </w:pPr>
            <w:r>
              <w:t>Cementový potěr s vytápěním</w:t>
            </w:r>
          </w:p>
        </w:tc>
        <w:tc>
          <w:tcPr>
            <w:tcW w:w="843" w:type="dxa"/>
            <w:vAlign w:val="center"/>
          </w:tcPr>
          <w:p w14:paraId="6D8B7255" w14:textId="403529A0" w:rsidR="00BD04B3" w:rsidRDefault="00BD04B3" w:rsidP="0080628A">
            <w:pPr>
              <w:pStyle w:val="Texttabulky"/>
              <w:jc w:val="center"/>
            </w:pPr>
            <w:r>
              <w:t>C20 F3</w:t>
            </w:r>
          </w:p>
        </w:tc>
        <w:tc>
          <w:tcPr>
            <w:tcW w:w="1701" w:type="dxa"/>
            <w:gridSpan w:val="3"/>
            <w:vAlign w:val="center"/>
          </w:tcPr>
          <w:p w14:paraId="365287A4" w14:textId="5B162E06" w:rsidR="00BD04B3" w:rsidRPr="0080628A" w:rsidRDefault="00BD04B3" w:rsidP="0080628A">
            <w:pPr>
              <w:pStyle w:val="Texttabulky"/>
              <w:jc w:val="center"/>
              <w:rPr>
                <w:vertAlign w:val="superscript"/>
                <w:lang w:val="en-GB"/>
              </w:rPr>
            </w:pPr>
            <w:r>
              <w:t>C2</w:t>
            </w:r>
            <w:r>
              <w:rPr>
                <w:vertAlign w:val="superscript"/>
              </w:rPr>
              <w:t>P</w:t>
            </w:r>
          </w:p>
        </w:tc>
        <w:tc>
          <w:tcPr>
            <w:tcW w:w="1431" w:type="dxa"/>
            <w:gridSpan w:val="2"/>
            <w:shd w:val="clear" w:color="auto" w:fill="BFBFBF" w:themeFill="background1" w:themeFillShade="BF"/>
            <w:vAlign w:val="center"/>
          </w:tcPr>
          <w:p w14:paraId="52F8B6F0" w14:textId="50479BA7" w:rsidR="00BD04B3" w:rsidRPr="0080628A" w:rsidRDefault="00BD04B3" w:rsidP="0080628A">
            <w:pPr>
              <w:pStyle w:val="Texttabulky"/>
              <w:jc w:val="center"/>
              <w:rPr>
                <w:vertAlign w:val="superscript"/>
              </w:rPr>
            </w:pPr>
            <w:r>
              <w:t>C2S1/S2</w:t>
            </w:r>
            <w:r>
              <w:rPr>
                <w:vertAlign w:val="superscript"/>
              </w:rPr>
              <w:t>P</w:t>
            </w:r>
          </w:p>
        </w:tc>
        <w:tc>
          <w:tcPr>
            <w:tcW w:w="698" w:type="dxa"/>
            <w:vAlign w:val="center"/>
          </w:tcPr>
          <w:p w14:paraId="2A8F079B" w14:textId="03F728A9" w:rsidR="00BD04B3" w:rsidRDefault="00BD04B3" w:rsidP="0080628A">
            <w:pPr>
              <w:pStyle w:val="Texttabulky"/>
              <w:jc w:val="center"/>
            </w:pPr>
            <w:r>
              <w:t>C2</w:t>
            </w:r>
          </w:p>
        </w:tc>
        <w:tc>
          <w:tcPr>
            <w:tcW w:w="1556" w:type="dxa"/>
            <w:gridSpan w:val="2"/>
            <w:vAlign w:val="center"/>
          </w:tcPr>
          <w:p w14:paraId="15995093" w14:textId="1FFCDD83" w:rsidR="00BD04B3" w:rsidRPr="0080628A" w:rsidRDefault="00BD04B3" w:rsidP="0080628A">
            <w:pPr>
              <w:pStyle w:val="Texttabulky"/>
              <w:jc w:val="center"/>
              <w:rPr>
                <w:vertAlign w:val="superscript"/>
              </w:rPr>
            </w:pPr>
            <w:r>
              <w:t>C2</w:t>
            </w:r>
            <w:r>
              <w:rPr>
                <w:vertAlign w:val="superscript"/>
              </w:rPr>
              <w:t>P</w:t>
            </w:r>
          </w:p>
        </w:tc>
        <w:tc>
          <w:tcPr>
            <w:tcW w:w="1412" w:type="dxa"/>
            <w:gridSpan w:val="2"/>
            <w:shd w:val="clear" w:color="auto" w:fill="BFBFBF" w:themeFill="background1" w:themeFillShade="BF"/>
            <w:vAlign w:val="center"/>
          </w:tcPr>
          <w:p w14:paraId="4C2386CC" w14:textId="706FC745" w:rsidR="00BD04B3" w:rsidRDefault="00BD04B3" w:rsidP="0080628A">
            <w:pPr>
              <w:pStyle w:val="Texttabulky"/>
              <w:jc w:val="center"/>
            </w:pPr>
            <w:r>
              <w:t>C2S1/S2</w:t>
            </w:r>
            <w:r>
              <w:rPr>
                <w:vertAlign w:val="superscript"/>
              </w:rPr>
              <w:t>P</w:t>
            </w:r>
          </w:p>
        </w:tc>
      </w:tr>
      <w:tr w:rsidR="00A75F48" w14:paraId="2453C628" w14:textId="77777777" w:rsidTr="00A75F48">
        <w:trPr>
          <w:jc w:val="center"/>
        </w:trPr>
        <w:tc>
          <w:tcPr>
            <w:tcW w:w="556" w:type="dxa"/>
            <w:vMerge/>
            <w:vAlign w:val="center"/>
          </w:tcPr>
          <w:p w14:paraId="6641213E" w14:textId="77777777" w:rsidR="00BD04B3" w:rsidRDefault="00BD04B3" w:rsidP="0080628A">
            <w:pPr>
              <w:pStyle w:val="Texttabulky"/>
              <w:jc w:val="center"/>
            </w:pPr>
          </w:p>
        </w:tc>
        <w:tc>
          <w:tcPr>
            <w:tcW w:w="1715" w:type="dxa"/>
            <w:vAlign w:val="center"/>
          </w:tcPr>
          <w:p w14:paraId="6BA53571" w14:textId="716AB032" w:rsidR="00BD04B3" w:rsidRDefault="00BD04B3" w:rsidP="0080628A">
            <w:pPr>
              <w:pStyle w:val="Texttabulky"/>
              <w:jc w:val="center"/>
            </w:pPr>
            <w:r>
              <w:t>Cementový potěr bez vytápění</w:t>
            </w:r>
          </w:p>
        </w:tc>
        <w:tc>
          <w:tcPr>
            <w:tcW w:w="843" w:type="dxa"/>
            <w:vAlign w:val="center"/>
          </w:tcPr>
          <w:p w14:paraId="3C001BCC" w14:textId="2EF13C1A" w:rsidR="00BD04B3" w:rsidRDefault="00BD04B3" w:rsidP="0080628A">
            <w:pPr>
              <w:pStyle w:val="Texttabulky"/>
              <w:jc w:val="center"/>
            </w:pPr>
            <w:r>
              <w:t>C16 F3</w:t>
            </w:r>
          </w:p>
        </w:tc>
        <w:tc>
          <w:tcPr>
            <w:tcW w:w="567" w:type="dxa"/>
            <w:vAlign w:val="center"/>
          </w:tcPr>
          <w:p w14:paraId="6B3742BD" w14:textId="0FA87146" w:rsidR="00BD04B3" w:rsidRDefault="00BD04B3" w:rsidP="0080628A">
            <w:pPr>
              <w:pStyle w:val="Texttabulky"/>
              <w:jc w:val="center"/>
            </w:pPr>
            <w:r>
              <w:t>C1</w:t>
            </w:r>
          </w:p>
        </w:tc>
        <w:tc>
          <w:tcPr>
            <w:tcW w:w="567" w:type="dxa"/>
            <w:vAlign w:val="center"/>
          </w:tcPr>
          <w:p w14:paraId="42084080" w14:textId="405E2625" w:rsidR="00BD04B3" w:rsidRDefault="00BD04B3" w:rsidP="0080628A">
            <w:pPr>
              <w:pStyle w:val="Texttabulky"/>
              <w:jc w:val="center"/>
            </w:pPr>
            <w:r>
              <w:t>C2</w:t>
            </w:r>
          </w:p>
        </w:tc>
        <w:tc>
          <w:tcPr>
            <w:tcW w:w="567" w:type="dxa"/>
            <w:vAlign w:val="center"/>
          </w:tcPr>
          <w:p w14:paraId="519F4172" w14:textId="1D151B13" w:rsidR="00BD04B3" w:rsidRDefault="00BD04B3" w:rsidP="0080628A">
            <w:pPr>
              <w:pStyle w:val="Texttabulky"/>
              <w:jc w:val="center"/>
            </w:pPr>
            <w:r>
              <w:t>C2</w:t>
            </w:r>
            <w:r>
              <w:rPr>
                <w:vertAlign w:val="superscript"/>
              </w:rPr>
              <w:t>P</w:t>
            </w:r>
          </w:p>
        </w:tc>
        <w:tc>
          <w:tcPr>
            <w:tcW w:w="1431" w:type="dxa"/>
            <w:gridSpan w:val="2"/>
            <w:shd w:val="clear" w:color="auto" w:fill="BFBFBF" w:themeFill="background1" w:themeFillShade="BF"/>
            <w:vAlign w:val="center"/>
          </w:tcPr>
          <w:p w14:paraId="0EE7863F" w14:textId="3283D11A" w:rsidR="00BD04B3" w:rsidRDefault="00BD04B3" w:rsidP="0080628A">
            <w:pPr>
              <w:pStyle w:val="Texttabulky"/>
              <w:jc w:val="center"/>
            </w:pPr>
            <w:r>
              <w:t>C2</w:t>
            </w:r>
            <w:r>
              <w:rPr>
                <w:vertAlign w:val="superscript"/>
              </w:rPr>
              <w:t>P</w:t>
            </w:r>
          </w:p>
        </w:tc>
        <w:tc>
          <w:tcPr>
            <w:tcW w:w="1336" w:type="dxa"/>
            <w:gridSpan w:val="2"/>
            <w:vAlign w:val="center"/>
          </w:tcPr>
          <w:p w14:paraId="1BEAF965" w14:textId="472E3020" w:rsidR="00BD04B3" w:rsidRDefault="00BD04B3" w:rsidP="0080628A">
            <w:pPr>
              <w:pStyle w:val="Texttabulky"/>
              <w:jc w:val="center"/>
            </w:pPr>
            <w:r>
              <w:t>C1</w:t>
            </w:r>
          </w:p>
        </w:tc>
        <w:tc>
          <w:tcPr>
            <w:tcW w:w="918" w:type="dxa"/>
            <w:vAlign w:val="center"/>
          </w:tcPr>
          <w:p w14:paraId="7448065D" w14:textId="768862A8" w:rsidR="00BD04B3" w:rsidRDefault="00BD04B3" w:rsidP="0080628A">
            <w:pPr>
              <w:pStyle w:val="Texttabulky"/>
              <w:jc w:val="center"/>
            </w:pPr>
            <w:r>
              <w:t>C2</w:t>
            </w:r>
            <w:r>
              <w:rPr>
                <w:vertAlign w:val="superscript"/>
              </w:rPr>
              <w:t>P</w:t>
            </w:r>
          </w:p>
        </w:tc>
        <w:tc>
          <w:tcPr>
            <w:tcW w:w="1412" w:type="dxa"/>
            <w:gridSpan w:val="2"/>
            <w:shd w:val="clear" w:color="auto" w:fill="BFBFBF" w:themeFill="background1" w:themeFillShade="BF"/>
            <w:vAlign w:val="center"/>
          </w:tcPr>
          <w:p w14:paraId="560BF8C7" w14:textId="013D9D7C" w:rsidR="00BD04B3" w:rsidRDefault="00BD04B3" w:rsidP="0080628A">
            <w:pPr>
              <w:pStyle w:val="Texttabulky"/>
              <w:jc w:val="center"/>
            </w:pPr>
            <w:r>
              <w:t>C2</w:t>
            </w:r>
            <w:r>
              <w:rPr>
                <w:vertAlign w:val="superscript"/>
              </w:rPr>
              <w:t>P</w:t>
            </w:r>
          </w:p>
        </w:tc>
      </w:tr>
      <w:tr w:rsidR="00A75F48" w14:paraId="3A4B28BD" w14:textId="77777777" w:rsidTr="00A75F48">
        <w:trPr>
          <w:jc w:val="center"/>
        </w:trPr>
        <w:tc>
          <w:tcPr>
            <w:tcW w:w="556" w:type="dxa"/>
            <w:vMerge/>
            <w:vAlign w:val="center"/>
          </w:tcPr>
          <w:p w14:paraId="3CE5BA88" w14:textId="77777777" w:rsidR="00BD04B3" w:rsidRDefault="00BD04B3" w:rsidP="00AC2A4C">
            <w:pPr>
              <w:pStyle w:val="Texttabulky"/>
              <w:jc w:val="center"/>
            </w:pPr>
          </w:p>
        </w:tc>
        <w:tc>
          <w:tcPr>
            <w:tcW w:w="1715" w:type="dxa"/>
            <w:vAlign w:val="center"/>
          </w:tcPr>
          <w:p w14:paraId="5431D09E" w14:textId="37EAC609" w:rsidR="00BD04B3" w:rsidRDefault="00BD04B3" w:rsidP="00AC2A4C">
            <w:pPr>
              <w:pStyle w:val="Texttabulky"/>
              <w:jc w:val="center"/>
            </w:pPr>
            <w:r>
              <w:t>Potěr na bázi síranu vápenatého s vytápěním</w:t>
            </w:r>
          </w:p>
        </w:tc>
        <w:tc>
          <w:tcPr>
            <w:tcW w:w="843" w:type="dxa"/>
            <w:vAlign w:val="center"/>
          </w:tcPr>
          <w:p w14:paraId="161D15BE" w14:textId="7E1A6463" w:rsidR="00BD04B3" w:rsidRDefault="00BD04B3" w:rsidP="00AC2A4C">
            <w:pPr>
              <w:pStyle w:val="Texttabulky"/>
              <w:jc w:val="center"/>
            </w:pPr>
            <w:r>
              <w:t>C20 F3</w:t>
            </w:r>
          </w:p>
        </w:tc>
        <w:tc>
          <w:tcPr>
            <w:tcW w:w="567" w:type="dxa"/>
            <w:vAlign w:val="center"/>
          </w:tcPr>
          <w:p w14:paraId="74D7D36A" w14:textId="210C98BD" w:rsidR="00BD04B3" w:rsidRDefault="00BD04B3" w:rsidP="00AC2A4C">
            <w:pPr>
              <w:pStyle w:val="Texttabulky"/>
              <w:jc w:val="center"/>
            </w:pPr>
            <w:r>
              <w:t>C2</w:t>
            </w:r>
          </w:p>
        </w:tc>
        <w:tc>
          <w:tcPr>
            <w:tcW w:w="1134" w:type="dxa"/>
            <w:gridSpan w:val="2"/>
            <w:vAlign w:val="center"/>
          </w:tcPr>
          <w:p w14:paraId="403713D0" w14:textId="32D25E01" w:rsidR="00BD04B3" w:rsidRDefault="00BD04B3" w:rsidP="00AC2A4C">
            <w:pPr>
              <w:pStyle w:val="Texttabulky"/>
              <w:jc w:val="center"/>
            </w:pPr>
            <w:r>
              <w:t>C2</w:t>
            </w:r>
            <w:r>
              <w:rPr>
                <w:vertAlign w:val="superscript"/>
              </w:rPr>
              <w:t>P</w:t>
            </w:r>
          </w:p>
        </w:tc>
        <w:tc>
          <w:tcPr>
            <w:tcW w:w="1431" w:type="dxa"/>
            <w:gridSpan w:val="2"/>
            <w:shd w:val="clear" w:color="auto" w:fill="BFBFBF" w:themeFill="background1" w:themeFillShade="BF"/>
            <w:vAlign w:val="center"/>
          </w:tcPr>
          <w:p w14:paraId="421A743D" w14:textId="18009001" w:rsidR="00BD04B3" w:rsidRDefault="00BD04B3" w:rsidP="00AC2A4C">
            <w:pPr>
              <w:pStyle w:val="Texttabulky"/>
              <w:jc w:val="center"/>
            </w:pPr>
            <w:r>
              <w:t>C2S1/S2</w:t>
            </w:r>
            <w:r>
              <w:rPr>
                <w:vertAlign w:val="superscript"/>
              </w:rPr>
              <w:t>P</w:t>
            </w:r>
          </w:p>
        </w:tc>
        <w:tc>
          <w:tcPr>
            <w:tcW w:w="698" w:type="dxa"/>
            <w:vAlign w:val="center"/>
          </w:tcPr>
          <w:p w14:paraId="0BEA2A52" w14:textId="42D01595" w:rsidR="00BD04B3" w:rsidRDefault="00BD04B3" w:rsidP="00AC2A4C">
            <w:pPr>
              <w:pStyle w:val="Texttabulky"/>
              <w:jc w:val="center"/>
            </w:pPr>
            <w:r>
              <w:t>C2</w:t>
            </w:r>
          </w:p>
        </w:tc>
        <w:tc>
          <w:tcPr>
            <w:tcW w:w="1556" w:type="dxa"/>
            <w:gridSpan w:val="2"/>
            <w:vAlign w:val="center"/>
          </w:tcPr>
          <w:p w14:paraId="654831E7" w14:textId="43D8DDF4" w:rsidR="00BD04B3" w:rsidRDefault="00BD04B3" w:rsidP="00AC2A4C">
            <w:pPr>
              <w:pStyle w:val="Texttabulky"/>
              <w:jc w:val="center"/>
            </w:pPr>
            <w:r>
              <w:t>C2</w:t>
            </w:r>
            <w:r>
              <w:rPr>
                <w:vertAlign w:val="superscript"/>
              </w:rPr>
              <w:t>P</w:t>
            </w:r>
          </w:p>
        </w:tc>
        <w:tc>
          <w:tcPr>
            <w:tcW w:w="1412" w:type="dxa"/>
            <w:gridSpan w:val="2"/>
            <w:shd w:val="clear" w:color="auto" w:fill="BFBFBF" w:themeFill="background1" w:themeFillShade="BF"/>
            <w:vAlign w:val="center"/>
          </w:tcPr>
          <w:p w14:paraId="31663D51" w14:textId="12084584" w:rsidR="00BD04B3" w:rsidRDefault="00BD04B3" w:rsidP="00AC2A4C">
            <w:pPr>
              <w:pStyle w:val="Texttabulky"/>
              <w:jc w:val="center"/>
            </w:pPr>
            <w:r>
              <w:t>C2S1/S2</w:t>
            </w:r>
            <w:r>
              <w:rPr>
                <w:vertAlign w:val="superscript"/>
              </w:rPr>
              <w:t>P</w:t>
            </w:r>
          </w:p>
        </w:tc>
      </w:tr>
      <w:tr w:rsidR="00A75F48" w14:paraId="2A5BAE3F" w14:textId="77777777" w:rsidTr="00A75F48">
        <w:trPr>
          <w:jc w:val="center"/>
        </w:trPr>
        <w:tc>
          <w:tcPr>
            <w:tcW w:w="556" w:type="dxa"/>
            <w:vMerge/>
            <w:vAlign w:val="center"/>
          </w:tcPr>
          <w:p w14:paraId="7066AC1B" w14:textId="77777777" w:rsidR="00BD04B3" w:rsidRDefault="00BD04B3" w:rsidP="00AC2A4C">
            <w:pPr>
              <w:pStyle w:val="Texttabulky"/>
              <w:jc w:val="center"/>
            </w:pPr>
          </w:p>
        </w:tc>
        <w:tc>
          <w:tcPr>
            <w:tcW w:w="1715" w:type="dxa"/>
            <w:vAlign w:val="center"/>
          </w:tcPr>
          <w:p w14:paraId="2DE572A8" w14:textId="3C188237" w:rsidR="00BD04B3" w:rsidRDefault="00706AD5" w:rsidP="00AC2A4C">
            <w:pPr>
              <w:pStyle w:val="Texttabulky"/>
              <w:jc w:val="center"/>
            </w:pPr>
            <w:r>
              <w:rPr>
                <w:b/>
                <w:bCs/>
                <w:noProof/>
              </w:rPr>
              <mc:AlternateContent>
                <mc:Choice Requires="wps">
                  <w:drawing>
                    <wp:anchor distT="0" distB="0" distL="114300" distR="114300" simplePos="0" relativeHeight="251661314" behindDoc="0" locked="0" layoutInCell="1" allowOverlap="1" wp14:anchorId="4D8B2F71" wp14:editId="32EAB3BA">
                      <wp:simplePos x="0" y="0"/>
                      <wp:positionH relativeFrom="column">
                        <wp:posOffset>295275</wp:posOffset>
                      </wp:positionH>
                      <wp:positionV relativeFrom="paragraph">
                        <wp:posOffset>329565</wp:posOffset>
                      </wp:positionV>
                      <wp:extent cx="333375" cy="323850"/>
                      <wp:effectExtent l="19050" t="19050" r="28575" b="19050"/>
                      <wp:wrapNone/>
                      <wp:docPr id="1114352716" name="Textové pole 4"/>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28575">
                                <a:solidFill>
                                  <a:prstClr val="black"/>
                                </a:solidFill>
                              </a:ln>
                            </wps:spPr>
                            <wps:txbx>
                              <w:txbxContent>
                                <w:p w14:paraId="38D3249E" w14:textId="72779DDB" w:rsidR="00706AD5" w:rsidRPr="00706AD5" w:rsidRDefault="00706AD5" w:rsidP="00706AD5">
                                  <w:pPr>
                                    <w:rPr>
                                      <w:b/>
                                      <w:bCs/>
                                    </w:rPr>
                                  </w:pPr>
                                  <w:r>
                                    <w:rPr>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B2F71" id="_x0000_s1028" type="#_x0000_t202" style="position:absolute;left:0;text-align:left;margin-left:23.25pt;margin-top:25.95pt;width:26.25pt;height:25.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" fillcolor="white [3201]" strokeweight="2.25pt">
                      <v:textbox>
                        <w:txbxContent>
                          <w:p w14:paraId="38D3249E" w14:textId="72779DDB" w:rsidR="00706AD5" w:rsidRPr="00706AD5" w:rsidRDefault="00706AD5" w:rsidP="00706AD5">
                            <w:pPr>
                              <w:rPr>
                                <w:b/>
                                <w:bCs/>
                              </w:rPr>
                            </w:pPr>
                            <w:r>
                              <w:rPr>
                                <w:b/>
                                <w:bCs/>
                              </w:rPr>
                              <w:t>2</w:t>
                            </w:r>
                          </w:p>
                        </w:txbxContent>
                      </v:textbox>
                    </v:shape>
                  </w:pict>
                </mc:Fallback>
              </mc:AlternateContent>
            </w:r>
            <w:r w:rsidR="00BD04B3">
              <w:t>Potěr na bázi síranu vápenatého bez vytápění</w:t>
            </w:r>
          </w:p>
        </w:tc>
        <w:tc>
          <w:tcPr>
            <w:tcW w:w="843" w:type="dxa"/>
            <w:vAlign w:val="center"/>
          </w:tcPr>
          <w:p w14:paraId="566C71C5" w14:textId="125A6A6E" w:rsidR="00BD04B3" w:rsidRDefault="00BD04B3" w:rsidP="00AC2A4C">
            <w:pPr>
              <w:pStyle w:val="Texttabulky"/>
              <w:jc w:val="center"/>
            </w:pPr>
            <w:r>
              <w:t>C16 F3</w:t>
            </w:r>
          </w:p>
        </w:tc>
        <w:tc>
          <w:tcPr>
            <w:tcW w:w="567" w:type="dxa"/>
            <w:vAlign w:val="center"/>
          </w:tcPr>
          <w:p w14:paraId="19556B22" w14:textId="40E9F9C6" w:rsidR="00BD04B3" w:rsidRDefault="00BD04B3" w:rsidP="00AC2A4C">
            <w:pPr>
              <w:pStyle w:val="Texttabulky"/>
              <w:jc w:val="center"/>
            </w:pPr>
            <w:r>
              <w:t>C1</w:t>
            </w:r>
          </w:p>
        </w:tc>
        <w:tc>
          <w:tcPr>
            <w:tcW w:w="567" w:type="dxa"/>
            <w:vAlign w:val="center"/>
          </w:tcPr>
          <w:p w14:paraId="7CFBC5A6" w14:textId="6B1FF36C" w:rsidR="00BD04B3" w:rsidRDefault="00BD04B3" w:rsidP="00AC2A4C">
            <w:pPr>
              <w:pStyle w:val="Texttabulky"/>
              <w:jc w:val="center"/>
            </w:pPr>
            <w:r>
              <w:t>C2</w:t>
            </w:r>
          </w:p>
        </w:tc>
        <w:tc>
          <w:tcPr>
            <w:tcW w:w="567" w:type="dxa"/>
            <w:vAlign w:val="center"/>
          </w:tcPr>
          <w:p w14:paraId="61DA6A63" w14:textId="43CA75EA" w:rsidR="00BD04B3" w:rsidRDefault="00BD04B3" w:rsidP="00AC2A4C">
            <w:pPr>
              <w:pStyle w:val="Texttabulky"/>
              <w:jc w:val="center"/>
            </w:pPr>
            <w:r>
              <w:t>C2</w:t>
            </w:r>
            <w:r>
              <w:rPr>
                <w:vertAlign w:val="superscript"/>
              </w:rPr>
              <w:t>P</w:t>
            </w:r>
          </w:p>
        </w:tc>
        <w:tc>
          <w:tcPr>
            <w:tcW w:w="1431" w:type="dxa"/>
            <w:gridSpan w:val="2"/>
            <w:shd w:val="clear" w:color="auto" w:fill="BFBFBF" w:themeFill="background1" w:themeFillShade="BF"/>
            <w:vAlign w:val="center"/>
          </w:tcPr>
          <w:p w14:paraId="3E015A55" w14:textId="68A12903" w:rsidR="00BD04B3" w:rsidRDefault="00706AD5" w:rsidP="00AC2A4C">
            <w:pPr>
              <w:pStyle w:val="Texttabulky"/>
              <w:jc w:val="center"/>
            </w:pPr>
            <w:r>
              <w:rPr>
                <w:b/>
                <w:bCs/>
                <w:noProof/>
              </w:rPr>
              <mc:AlternateContent>
                <mc:Choice Requires="wps">
                  <w:drawing>
                    <wp:anchor distT="0" distB="0" distL="114300" distR="114300" simplePos="0" relativeHeight="251665410" behindDoc="0" locked="0" layoutInCell="1" allowOverlap="1" wp14:anchorId="4C94FAFA" wp14:editId="1E7D2AD7">
                      <wp:simplePos x="0" y="0"/>
                      <wp:positionH relativeFrom="column">
                        <wp:posOffset>368935</wp:posOffset>
                      </wp:positionH>
                      <wp:positionV relativeFrom="paragraph">
                        <wp:posOffset>-106680</wp:posOffset>
                      </wp:positionV>
                      <wp:extent cx="333375" cy="295275"/>
                      <wp:effectExtent l="19050" t="19050" r="28575" b="28575"/>
                      <wp:wrapNone/>
                      <wp:docPr id="1342203195" name="Textové pole 4"/>
                      <wp:cNvGraphicFramePr/>
                      <a:graphic xmlns:a="http://schemas.openxmlformats.org/drawingml/2006/main">
                        <a:graphicData uri="http://schemas.microsoft.com/office/word/2010/wordprocessingShape">
                          <wps:wsp>
                            <wps:cNvSpPr txBox="1"/>
                            <wps:spPr>
                              <a:xfrm>
                                <a:off x="0" y="0"/>
                                <a:ext cx="333375" cy="295275"/>
                              </a:xfrm>
                              <a:prstGeom prst="rect">
                                <a:avLst/>
                              </a:prstGeom>
                              <a:solidFill>
                                <a:schemeClr val="lt1"/>
                              </a:solidFill>
                              <a:ln w="28575">
                                <a:solidFill>
                                  <a:prstClr val="black"/>
                                </a:solidFill>
                              </a:ln>
                            </wps:spPr>
                            <wps:txbx>
                              <w:txbxContent>
                                <w:p w14:paraId="5D5BC4BA" w14:textId="08D9CF88" w:rsidR="00706AD5" w:rsidRPr="00706AD5" w:rsidRDefault="00706AD5" w:rsidP="00706AD5">
                                  <w:pPr>
                                    <w:rPr>
                                      <w:b/>
                                      <w:bCs/>
                                    </w:rPr>
                                  </w:pPr>
                                  <w:r>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4FAFA" id="_x0000_s1029" type="#_x0000_t202" style="position:absolute;left:0;text-align:left;margin-left:29.05pt;margin-top:-8.4pt;width:26.25pt;height:23.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" fillcolor="white [3201]" strokeweight="2.25pt">
                      <v:textbox>
                        <w:txbxContent>
                          <w:p w14:paraId="5D5BC4BA" w14:textId="08D9CF88" w:rsidR="00706AD5" w:rsidRPr="00706AD5" w:rsidRDefault="00706AD5" w:rsidP="00706AD5">
                            <w:pPr>
                              <w:rPr>
                                <w:b/>
                                <w:bCs/>
                              </w:rPr>
                            </w:pPr>
                            <w:r>
                              <w:rPr>
                                <w:b/>
                                <w:bCs/>
                              </w:rPr>
                              <w:t>4</w:t>
                            </w:r>
                          </w:p>
                        </w:txbxContent>
                      </v:textbox>
                    </v:shape>
                  </w:pict>
                </mc:Fallback>
              </mc:AlternateContent>
            </w:r>
            <w:r w:rsidR="00BD04B3">
              <w:t>C2</w:t>
            </w:r>
            <w:r w:rsidR="00BD04B3">
              <w:rPr>
                <w:vertAlign w:val="superscript"/>
              </w:rPr>
              <w:t>P</w:t>
            </w:r>
          </w:p>
        </w:tc>
        <w:tc>
          <w:tcPr>
            <w:tcW w:w="1336" w:type="dxa"/>
            <w:gridSpan w:val="2"/>
            <w:vAlign w:val="center"/>
          </w:tcPr>
          <w:p w14:paraId="0DADD2B9" w14:textId="77DE6E13" w:rsidR="00BD04B3" w:rsidRDefault="00BD04B3" w:rsidP="00AC2A4C">
            <w:pPr>
              <w:pStyle w:val="Texttabulky"/>
              <w:jc w:val="center"/>
            </w:pPr>
            <w:r>
              <w:t>C1</w:t>
            </w:r>
          </w:p>
        </w:tc>
        <w:tc>
          <w:tcPr>
            <w:tcW w:w="918" w:type="dxa"/>
            <w:vAlign w:val="center"/>
          </w:tcPr>
          <w:p w14:paraId="683B34A8" w14:textId="2B31C4EA" w:rsidR="00BD04B3" w:rsidRDefault="00BD04B3" w:rsidP="00AC2A4C">
            <w:pPr>
              <w:pStyle w:val="Texttabulky"/>
              <w:jc w:val="center"/>
            </w:pPr>
            <w:r>
              <w:t>C2</w:t>
            </w:r>
            <w:r>
              <w:rPr>
                <w:vertAlign w:val="superscript"/>
              </w:rPr>
              <w:t>P</w:t>
            </w:r>
          </w:p>
        </w:tc>
        <w:tc>
          <w:tcPr>
            <w:tcW w:w="1412" w:type="dxa"/>
            <w:gridSpan w:val="2"/>
            <w:shd w:val="clear" w:color="auto" w:fill="BFBFBF" w:themeFill="background1" w:themeFillShade="BF"/>
            <w:vAlign w:val="center"/>
          </w:tcPr>
          <w:p w14:paraId="12E65BC7" w14:textId="16621253" w:rsidR="00BD04B3" w:rsidRDefault="00BD04B3" w:rsidP="00AC2A4C">
            <w:pPr>
              <w:pStyle w:val="Texttabulky"/>
              <w:jc w:val="center"/>
            </w:pPr>
            <w:r>
              <w:t>C2</w:t>
            </w:r>
            <w:r>
              <w:rPr>
                <w:vertAlign w:val="superscript"/>
              </w:rPr>
              <w:t>P</w:t>
            </w:r>
          </w:p>
        </w:tc>
      </w:tr>
      <w:tr w:rsidR="00A75F48" w14:paraId="57FAC5B9" w14:textId="77777777" w:rsidTr="00A75F48">
        <w:trPr>
          <w:jc w:val="center"/>
        </w:trPr>
        <w:tc>
          <w:tcPr>
            <w:tcW w:w="556" w:type="dxa"/>
            <w:vMerge/>
            <w:vAlign w:val="center"/>
          </w:tcPr>
          <w:p w14:paraId="1B91B6CB" w14:textId="77777777" w:rsidR="00BD04B3" w:rsidRDefault="00BD04B3" w:rsidP="00AC2A4C">
            <w:pPr>
              <w:pStyle w:val="Texttabulky"/>
              <w:jc w:val="center"/>
            </w:pPr>
          </w:p>
        </w:tc>
        <w:tc>
          <w:tcPr>
            <w:tcW w:w="1715" w:type="dxa"/>
            <w:vAlign w:val="center"/>
          </w:tcPr>
          <w:p w14:paraId="401E39ED" w14:textId="3EED91A5" w:rsidR="00BD04B3" w:rsidRDefault="00BD04B3" w:rsidP="00AC2A4C">
            <w:pPr>
              <w:pStyle w:val="Texttabulky"/>
              <w:jc w:val="center"/>
            </w:pPr>
            <w:r>
              <w:t>Betonový podklad</w:t>
            </w:r>
          </w:p>
        </w:tc>
        <w:tc>
          <w:tcPr>
            <w:tcW w:w="843" w:type="dxa"/>
            <w:vAlign w:val="center"/>
          </w:tcPr>
          <w:p w14:paraId="62A10B11" w14:textId="77777777" w:rsidR="00BD04B3" w:rsidRDefault="00BD04B3" w:rsidP="00AC2A4C">
            <w:pPr>
              <w:pStyle w:val="Texttabulky"/>
              <w:jc w:val="center"/>
            </w:pPr>
          </w:p>
        </w:tc>
        <w:tc>
          <w:tcPr>
            <w:tcW w:w="1134" w:type="dxa"/>
            <w:gridSpan w:val="2"/>
            <w:vAlign w:val="center"/>
          </w:tcPr>
          <w:p w14:paraId="47762CCB" w14:textId="2CDFA566" w:rsidR="00BD04B3" w:rsidRDefault="00BD04B3" w:rsidP="00AC2A4C">
            <w:pPr>
              <w:pStyle w:val="Texttabulky"/>
              <w:jc w:val="center"/>
            </w:pPr>
            <w:r>
              <w:t>C2</w:t>
            </w:r>
          </w:p>
        </w:tc>
        <w:tc>
          <w:tcPr>
            <w:tcW w:w="567" w:type="dxa"/>
            <w:vAlign w:val="center"/>
          </w:tcPr>
          <w:p w14:paraId="1BA13500" w14:textId="28BEDA77" w:rsidR="00BD04B3" w:rsidRDefault="00BD04B3" w:rsidP="00AC2A4C">
            <w:pPr>
              <w:pStyle w:val="Texttabulky"/>
              <w:jc w:val="center"/>
            </w:pPr>
            <w:r>
              <w:t>C2</w:t>
            </w:r>
            <w:r>
              <w:rPr>
                <w:vertAlign w:val="superscript"/>
              </w:rPr>
              <w:t>P</w:t>
            </w:r>
          </w:p>
        </w:tc>
        <w:tc>
          <w:tcPr>
            <w:tcW w:w="1431" w:type="dxa"/>
            <w:gridSpan w:val="2"/>
            <w:shd w:val="clear" w:color="auto" w:fill="808080" w:themeFill="background1" w:themeFillShade="80"/>
            <w:vAlign w:val="center"/>
          </w:tcPr>
          <w:p w14:paraId="13914C05" w14:textId="4A495752" w:rsidR="00BD04B3" w:rsidRDefault="00BD04B3" w:rsidP="00AC2A4C">
            <w:pPr>
              <w:pStyle w:val="Texttabulky"/>
              <w:jc w:val="center"/>
            </w:pPr>
            <w:r>
              <w:t>C2</w:t>
            </w:r>
            <w:r>
              <w:rPr>
                <w:vertAlign w:val="superscript"/>
              </w:rPr>
              <w:t>P</w:t>
            </w:r>
          </w:p>
        </w:tc>
        <w:tc>
          <w:tcPr>
            <w:tcW w:w="1336" w:type="dxa"/>
            <w:gridSpan w:val="2"/>
            <w:vAlign w:val="center"/>
          </w:tcPr>
          <w:p w14:paraId="4490DE2B" w14:textId="0ACA97FB" w:rsidR="00BD04B3" w:rsidRDefault="00BD04B3" w:rsidP="00AC2A4C">
            <w:pPr>
              <w:pStyle w:val="Texttabulky"/>
              <w:jc w:val="center"/>
            </w:pPr>
            <w:r>
              <w:t>C2</w:t>
            </w:r>
          </w:p>
        </w:tc>
        <w:tc>
          <w:tcPr>
            <w:tcW w:w="918" w:type="dxa"/>
            <w:vAlign w:val="center"/>
          </w:tcPr>
          <w:p w14:paraId="04A7EC98" w14:textId="6BFE0893" w:rsidR="00BD04B3" w:rsidRDefault="00BD04B3" w:rsidP="00AC2A4C">
            <w:pPr>
              <w:pStyle w:val="Texttabulky"/>
              <w:jc w:val="center"/>
            </w:pPr>
            <w:r>
              <w:t>C2</w:t>
            </w:r>
            <w:r>
              <w:rPr>
                <w:vertAlign w:val="superscript"/>
              </w:rPr>
              <w:t>P</w:t>
            </w:r>
          </w:p>
        </w:tc>
        <w:tc>
          <w:tcPr>
            <w:tcW w:w="1412" w:type="dxa"/>
            <w:gridSpan w:val="2"/>
            <w:shd w:val="clear" w:color="auto" w:fill="BFBFBF" w:themeFill="background1" w:themeFillShade="BF"/>
            <w:vAlign w:val="center"/>
          </w:tcPr>
          <w:p w14:paraId="701E5DA0" w14:textId="1DC4B11A" w:rsidR="00BD04B3" w:rsidRDefault="00BD04B3" w:rsidP="00AC2A4C">
            <w:pPr>
              <w:pStyle w:val="Texttabulky"/>
              <w:jc w:val="center"/>
            </w:pPr>
            <w:r>
              <w:t>C2</w:t>
            </w:r>
            <w:r>
              <w:rPr>
                <w:vertAlign w:val="superscript"/>
              </w:rPr>
              <w:t>P</w:t>
            </w:r>
          </w:p>
        </w:tc>
      </w:tr>
      <w:tr w:rsidR="00A75F48" w14:paraId="36FC15FA" w14:textId="77777777" w:rsidTr="00A75F48">
        <w:trPr>
          <w:jc w:val="center"/>
        </w:trPr>
        <w:tc>
          <w:tcPr>
            <w:tcW w:w="556" w:type="dxa"/>
            <w:vMerge/>
            <w:vAlign w:val="center"/>
          </w:tcPr>
          <w:p w14:paraId="0009FC0C" w14:textId="77777777" w:rsidR="00BD04B3" w:rsidRDefault="00BD04B3" w:rsidP="00AC2A4C">
            <w:pPr>
              <w:pStyle w:val="Texttabulky"/>
              <w:jc w:val="center"/>
            </w:pPr>
          </w:p>
        </w:tc>
        <w:tc>
          <w:tcPr>
            <w:tcW w:w="1715" w:type="dxa"/>
            <w:vAlign w:val="center"/>
          </w:tcPr>
          <w:p w14:paraId="1A170073" w14:textId="7DF9076B" w:rsidR="00BD04B3" w:rsidRDefault="00BD04B3" w:rsidP="00AC2A4C">
            <w:pPr>
              <w:pStyle w:val="Texttabulky"/>
              <w:jc w:val="center"/>
            </w:pPr>
            <w:r>
              <w:t>Betonový prefabrikát</w:t>
            </w:r>
          </w:p>
        </w:tc>
        <w:tc>
          <w:tcPr>
            <w:tcW w:w="843" w:type="dxa"/>
            <w:vAlign w:val="center"/>
          </w:tcPr>
          <w:p w14:paraId="7F78F612" w14:textId="77777777" w:rsidR="00BD04B3" w:rsidRDefault="00BD04B3" w:rsidP="00AC2A4C">
            <w:pPr>
              <w:pStyle w:val="Texttabulky"/>
              <w:jc w:val="center"/>
            </w:pPr>
          </w:p>
        </w:tc>
        <w:tc>
          <w:tcPr>
            <w:tcW w:w="567" w:type="dxa"/>
            <w:vAlign w:val="center"/>
          </w:tcPr>
          <w:p w14:paraId="5748B119" w14:textId="558380D0" w:rsidR="00BD04B3" w:rsidRDefault="00BD04B3" w:rsidP="00AC2A4C">
            <w:pPr>
              <w:pStyle w:val="Texttabulky"/>
              <w:jc w:val="center"/>
            </w:pPr>
            <w:r>
              <w:t>C2</w:t>
            </w:r>
          </w:p>
        </w:tc>
        <w:tc>
          <w:tcPr>
            <w:tcW w:w="1134" w:type="dxa"/>
            <w:gridSpan w:val="2"/>
            <w:vAlign w:val="center"/>
          </w:tcPr>
          <w:p w14:paraId="2FFDE886" w14:textId="6E3FBCFA" w:rsidR="00BD04B3" w:rsidRPr="00AC2A4C" w:rsidRDefault="00BD04B3" w:rsidP="00AC2A4C">
            <w:pPr>
              <w:pStyle w:val="Texttabulky"/>
              <w:jc w:val="center"/>
              <w:rPr>
                <w:vertAlign w:val="superscript"/>
              </w:rPr>
            </w:pPr>
            <w:r>
              <w:t>C2S1/S2</w:t>
            </w:r>
            <w:r>
              <w:rPr>
                <w:vertAlign w:val="superscript"/>
              </w:rPr>
              <w:t>P</w:t>
            </w:r>
          </w:p>
        </w:tc>
        <w:tc>
          <w:tcPr>
            <w:tcW w:w="1431" w:type="dxa"/>
            <w:gridSpan w:val="2"/>
            <w:shd w:val="clear" w:color="auto" w:fill="808080" w:themeFill="background1" w:themeFillShade="80"/>
            <w:vAlign w:val="center"/>
          </w:tcPr>
          <w:p w14:paraId="3ACE1CAB" w14:textId="77777777" w:rsidR="00BD04B3" w:rsidRDefault="00BD04B3" w:rsidP="00AC2A4C">
            <w:pPr>
              <w:pStyle w:val="Texttabulky"/>
              <w:jc w:val="center"/>
            </w:pPr>
          </w:p>
        </w:tc>
        <w:tc>
          <w:tcPr>
            <w:tcW w:w="698" w:type="dxa"/>
            <w:vAlign w:val="center"/>
          </w:tcPr>
          <w:p w14:paraId="3CECB84E" w14:textId="77777777" w:rsidR="00BD04B3" w:rsidRDefault="00BD04B3" w:rsidP="00AC2A4C">
            <w:pPr>
              <w:pStyle w:val="Texttabulky"/>
              <w:jc w:val="center"/>
            </w:pPr>
            <w:r>
              <w:t>C2</w:t>
            </w:r>
          </w:p>
        </w:tc>
        <w:tc>
          <w:tcPr>
            <w:tcW w:w="638" w:type="dxa"/>
            <w:vAlign w:val="center"/>
          </w:tcPr>
          <w:p w14:paraId="102EAA9C" w14:textId="2E2BE1D0" w:rsidR="00BD04B3" w:rsidRDefault="00BD04B3" w:rsidP="00AC2A4C">
            <w:pPr>
              <w:pStyle w:val="Texttabulky"/>
              <w:jc w:val="center"/>
            </w:pPr>
            <w:r>
              <w:t>C2</w:t>
            </w:r>
            <w:r>
              <w:rPr>
                <w:vertAlign w:val="superscript"/>
              </w:rPr>
              <w:t>P</w:t>
            </w:r>
          </w:p>
        </w:tc>
        <w:tc>
          <w:tcPr>
            <w:tcW w:w="918" w:type="dxa"/>
            <w:vAlign w:val="center"/>
          </w:tcPr>
          <w:p w14:paraId="6953D805" w14:textId="09AB9A2C" w:rsidR="00BD04B3" w:rsidRDefault="00BD04B3" w:rsidP="00AC2A4C">
            <w:pPr>
              <w:pStyle w:val="Texttabulky"/>
              <w:jc w:val="center"/>
            </w:pPr>
            <w:r>
              <w:t>C2S1/S2</w:t>
            </w:r>
            <w:r>
              <w:rPr>
                <w:vertAlign w:val="superscript"/>
              </w:rPr>
              <w:t>P</w:t>
            </w:r>
          </w:p>
        </w:tc>
        <w:tc>
          <w:tcPr>
            <w:tcW w:w="1412" w:type="dxa"/>
            <w:gridSpan w:val="2"/>
            <w:shd w:val="clear" w:color="auto" w:fill="808080" w:themeFill="background1" w:themeFillShade="80"/>
            <w:vAlign w:val="center"/>
          </w:tcPr>
          <w:p w14:paraId="50931E3E" w14:textId="77777777" w:rsidR="00BD04B3" w:rsidRDefault="00BD04B3" w:rsidP="00AC2A4C">
            <w:pPr>
              <w:pStyle w:val="Texttabulky"/>
              <w:jc w:val="center"/>
            </w:pPr>
          </w:p>
        </w:tc>
      </w:tr>
      <w:tr w:rsidR="00BD04B3" w14:paraId="3CEE2FF2" w14:textId="77777777" w:rsidTr="00A75F48">
        <w:trPr>
          <w:jc w:val="center"/>
        </w:trPr>
        <w:tc>
          <w:tcPr>
            <w:tcW w:w="556" w:type="dxa"/>
            <w:vMerge/>
            <w:vAlign w:val="center"/>
          </w:tcPr>
          <w:p w14:paraId="4398AF57" w14:textId="77777777" w:rsidR="00BD04B3" w:rsidRDefault="00BD04B3" w:rsidP="00AC2A4C">
            <w:pPr>
              <w:pStyle w:val="Texttabulky"/>
              <w:jc w:val="center"/>
            </w:pPr>
          </w:p>
        </w:tc>
        <w:tc>
          <w:tcPr>
            <w:tcW w:w="1715" w:type="dxa"/>
            <w:vAlign w:val="center"/>
          </w:tcPr>
          <w:p w14:paraId="538B6E80" w14:textId="7B3D3F8F" w:rsidR="00BD04B3" w:rsidRDefault="00BD04B3" w:rsidP="00AC2A4C">
            <w:pPr>
              <w:pStyle w:val="Texttabulky"/>
              <w:jc w:val="center"/>
            </w:pPr>
            <w:r>
              <w:t>Vrstvy s akustickou izolací</w:t>
            </w:r>
          </w:p>
        </w:tc>
        <w:tc>
          <w:tcPr>
            <w:tcW w:w="843" w:type="dxa"/>
            <w:vAlign w:val="center"/>
          </w:tcPr>
          <w:p w14:paraId="271B12CC" w14:textId="77777777" w:rsidR="00BD04B3" w:rsidRDefault="00BD04B3" w:rsidP="00AC2A4C">
            <w:pPr>
              <w:pStyle w:val="Texttabulky"/>
              <w:jc w:val="center"/>
            </w:pPr>
          </w:p>
        </w:tc>
        <w:tc>
          <w:tcPr>
            <w:tcW w:w="6798" w:type="dxa"/>
            <w:gridSpan w:val="10"/>
            <w:vAlign w:val="center"/>
          </w:tcPr>
          <w:p w14:paraId="09DB4B8E" w14:textId="3FA3AAEE" w:rsidR="00BD04B3" w:rsidRDefault="00BD04B3" w:rsidP="00AC2A4C">
            <w:pPr>
              <w:pStyle w:val="Texttabulky"/>
              <w:jc w:val="center"/>
            </w:pPr>
            <w:r>
              <w:t>Dodržovat pokyny výrobce podle druhu výrobku</w:t>
            </w:r>
          </w:p>
        </w:tc>
      </w:tr>
      <w:tr w:rsidR="00BD04B3" w14:paraId="13C03AE1" w14:textId="77777777" w:rsidTr="00A75F48">
        <w:trPr>
          <w:jc w:val="center"/>
        </w:trPr>
        <w:tc>
          <w:tcPr>
            <w:tcW w:w="556" w:type="dxa"/>
            <w:vMerge/>
            <w:vAlign w:val="center"/>
          </w:tcPr>
          <w:p w14:paraId="60846D23" w14:textId="77777777" w:rsidR="00BD04B3" w:rsidRDefault="00BD04B3" w:rsidP="00BD04B3">
            <w:pPr>
              <w:pStyle w:val="Texttabulky"/>
              <w:jc w:val="center"/>
            </w:pPr>
          </w:p>
        </w:tc>
        <w:tc>
          <w:tcPr>
            <w:tcW w:w="1715" w:type="dxa"/>
            <w:vAlign w:val="center"/>
          </w:tcPr>
          <w:p w14:paraId="535BB453" w14:textId="332CA651" w:rsidR="00BD04B3" w:rsidRDefault="00BD04B3" w:rsidP="00BD04B3">
            <w:pPr>
              <w:pStyle w:val="Texttabulky"/>
              <w:jc w:val="center"/>
            </w:pPr>
            <w:r>
              <w:t>Konstrukční desky</w:t>
            </w:r>
          </w:p>
        </w:tc>
        <w:tc>
          <w:tcPr>
            <w:tcW w:w="843" w:type="dxa"/>
            <w:vAlign w:val="center"/>
          </w:tcPr>
          <w:p w14:paraId="0021C17A" w14:textId="77777777" w:rsidR="00BD04B3" w:rsidRDefault="00BD04B3" w:rsidP="00BD04B3">
            <w:pPr>
              <w:pStyle w:val="Texttabulky"/>
              <w:jc w:val="center"/>
            </w:pPr>
          </w:p>
        </w:tc>
        <w:tc>
          <w:tcPr>
            <w:tcW w:w="6798" w:type="dxa"/>
            <w:gridSpan w:val="10"/>
            <w:vAlign w:val="center"/>
          </w:tcPr>
          <w:p w14:paraId="2A081952" w14:textId="1F863BCF" w:rsidR="00BD04B3" w:rsidRDefault="00BD04B3" w:rsidP="00BD04B3">
            <w:pPr>
              <w:pStyle w:val="Texttabulky"/>
              <w:jc w:val="center"/>
            </w:pPr>
            <w:r>
              <w:t>Dodržovat pokyny výrobce podle druhu výrobku</w:t>
            </w:r>
          </w:p>
        </w:tc>
      </w:tr>
      <w:tr w:rsidR="00BD04B3" w14:paraId="0CC932F0" w14:textId="77777777" w:rsidTr="00A75F48">
        <w:trPr>
          <w:jc w:val="center"/>
        </w:trPr>
        <w:tc>
          <w:tcPr>
            <w:tcW w:w="556" w:type="dxa"/>
            <w:vMerge/>
            <w:vAlign w:val="center"/>
          </w:tcPr>
          <w:p w14:paraId="0AA67CC1" w14:textId="77777777" w:rsidR="00BD04B3" w:rsidRDefault="00BD04B3" w:rsidP="00BD04B3">
            <w:pPr>
              <w:pStyle w:val="Texttabulky"/>
              <w:jc w:val="center"/>
            </w:pPr>
          </w:p>
        </w:tc>
        <w:tc>
          <w:tcPr>
            <w:tcW w:w="1715" w:type="dxa"/>
            <w:vAlign w:val="center"/>
          </w:tcPr>
          <w:p w14:paraId="300CB961" w14:textId="3F16249D" w:rsidR="00BD04B3" w:rsidRDefault="00BD04B3" w:rsidP="00BD04B3">
            <w:pPr>
              <w:pStyle w:val="Texttabulky"/>
              <w:jc w:val="center"/>
            </w:pPr>
            <w:proofErr w:type="gramStart"/>
            <w:r>
              <w:t>Hydroizolace - ostatní</w:t>
            </w:r>
            <w:proofErr w:type="gramEnd"/>
          </w:p>
        </w:tc>
        <w:tc>
          <w:tcPr>
            <w:tcW w:w="843" w:type="dxa"/>
            <w:vAlign w:val="center"/>
          </w:tcPr>
          <w:p w14:paraId="733079BB" w14:textId="77777777" w:rsidR="00BD04B3" w:rsidRDefault="00BD04B3" w:rsidP="00BD04B3">
            <w:pPr>
              <w:pStyle w:val="Texttabulky"/>
              <w:jc w:val="center"/>
            </w:pPr>
          </w:p>
        </w:tc>
        <w:tc>
          <w:tcPr>
            <w:tcW w:w="6798" w:type="dxa"/>
            <w:gridSpan w:val="10"/>
            <w:vAlign w:val="center"/>
          </w:tcPr>
          <w:p w14:paraId="25BADD51" w14:textId="41D6502E" w:rsidR="00BD04B3" w:rsidRDefault="00BD04B3" w:rsidP="00BD04B3">
            <w:pPr>
              <w:pStyle w:val="Texttabulky"/>
              <w:jc w:val="center"/>
            </w:pPr>
            <w:r>
              <w:t>Dodržovat pokyny výrobce podle druhu výrobku</w:t>
            </w:r>
          </w:p>
        </w:tc>
      </w:tr>
      <w:tr w:rsidR="00BD04B3" w14:paraId="32C1C38C" w14:textId="77777777" w:rsidTr="00A75F48">
        <w:trPr>
          <w:jc w:val="center"/>
        </w:trPr>
        <w:tc>
          <w:tcPr>
            <w:tcW w:w="556" w:type="dxa"/>
            <w:vMerge/>
            <w:vAlign w:val="center"/>
          </w:tcPr>
          <w:p w14:paraId="3217CEB9" w14:textId="77777777" w:rsidR="00BD04B3" w:rsidRDefault="00BD04B3" w:rsidP="00BD04B3">
            <w:pPr>
              <w:pStyle w:val="Texttabulky"/>
              <w:jc w:val="center"/>
            </w:pPr>
          </w:p>
        </w:tc>
        <w:tc>
          <w:tcPr>
            <w:tcW w:w="1715" w:type="dxa"/>
            <w:vAlign w:val="center"/>
          </w:tcPr>
          <w:p w14:paraId="5662612D" w14:textId="685C3247" w:rsidR="00BD04B3" w:rsidRDefault="00BD04B3" w:rsidP="00BD04B3">
            <w:pPr>
              <w:pStyle w:val="Texttabulky"/>
              <w:jc w:val="center"/>
            </w:pPr>
            <w:r>
              <w:t>Hydroizolace – tekutá necementová (DM, RM)</w:t>
            </w:r>
          </w:p>
        </w:tc>
        <w:tc>
          <w:tcPr>
            <w:tcW w:w="843" w:type="dxa"/>
            <w:vAlign w:val="center"/>
          </w:tcPr>
          <w:p w14:paraId="1736F09D" w14:textId="77777777" w:rsidR="00BD04B3" w:rsidRDefault="00BD04B3" w:rsidP="00BD04B3">
            <w:pPr>
              <w:pStyle w:val="Texttabulky"/>
              <w:jc w:val="center"/>
            </w:pPr>
          </w:p>
        </w:tc>
        <w:tc>
          <w:tcPr>
            <w:tcW w:w="6798" w:type="dxa"/>
            <w:gridSpan w:val="10"/>
            <w:vAlign w:val="center"/>
          </w:tcPr>
          <w:p w14:paraId="31B974C7" w14:textId="68081D7B" w:rsidR="00BD04B3" w:rsidRDefault="00BD04B3" w:rsidP="00BD04B3">
            <w:pPr>
              <w:pStyle w:val="Texttabulky"/>
              <w:jc w:val="center"/>
            </w:pPr>
            <w:r>
              <w:t>Dodržovat pokyny výrobce podle druhu výrobku</w:t>
            </w:r>
          </w:p>
        </w:tc>
      </w:tr>
      <w:tr w:rsidR="00A75F48" w14:paraId="760E454F" w14:textId="77777777" w:rsidTr="00A75F48">
        <w:trPr>
          <w:jc w:val="center"/>
        </w:trPr>
        <w:tc>
          <w:tcPr>
            <w:tcW w:w="556" w:type="dxa"/>
            <w:vMerge/>
            <w:vAlign w:val="center"/>
          </w:tcPr>
          <w:p w14:paraId="1951399A" w14:textId="77777777" w:rsidR="00BD04B3" w:rsidRDefault="00BD04B3" w:rsidP="00BB7ED9">
            <w:pPr>
              <w:pStyle w:val="Texttabulky"/>
              <w:jc w:val="center"/>
            </w:pPr>
          </w:p>
        </w:tc>
        <w:tc>
          <w:tcPr>
            <w:tcW w:w="1715" w:type="dxa"/>
            <w:vAlign w:val="center"/>
          </w:tcPr>
          <w:p w14:paraId="5C1B8DCE" w14:textId="77777777" w:rsidR="00BD04B3" w:rsidRDefault="00BD04B3" w:rsidP="00BB7ED9">
            <w:pPr>
              <w:pStyle w:val="Texttabulky"/>
              <w:jc w:val="center"/>
            </w:pPr>
            <w:r>
              <w:t>Hydroizolace – tekutá cementová (CM)</w:t>
            </w:r>
          </w:p>
        </w:tc>
        <w:tc>
          <w:tcPr>
            <w:tcW w:w="843" w:type="dxa"/>
            <w:vAlign w:val="center"/>
          </w:tcPr>
          <w:p w14:paraId="281BEEE8" w14:textId="77777777" w:rsidR="00BD04B3" w:rsidRDefault="00BD04B3" w:rsidP="00BB7ED9">
            <w:pPr>
              <w:pStyle w:val="Texttabulky"/>
              <w:jc w:val="center"/>
            </w:pPr>
          </w:p>
        </w:tc>
        <w:tc>
          <w:tcPr>
            <w:tcW w:w="567" w:type="dxa"/>
            <w:vAlign w:val="center"/>
          </w:tcPr>
          <w:p w14:paraId="52A8F04E" w14:textId="77777777" w:rsidR="00BD04B3" w:rsidRDefault="00BD04B3" w:rsidP="00BB7ED9">
            <w:pPr>
              <w:pStyle w:val="Texttabulky"/>
              <w:jc w:val="center"/>
            </w:pPr>
            <w:r>
              <w:t>C2</w:t>
            </w:r>
          </w:p>
        </w:tc>
        <w:tc>
          <w:tcPr>
            <w:tcW w:w="1134" w:type="dxa"/>
            <w:gridSpan w:val="2"/>
            <w:vAlign w:val="center"/>
          </w:tcPr>
          <w:p w14:paraId="3617B8C1" w14:textId="77777777" w:rsidR="00BD04B3" w:rsidRDefault="00BD04B3" w:rsidP="00BB7ED9">
            <w:pPr>
              <w:pStyle w:val="Texttabulky"/>
              <w:jc w:val="center"/>
            </w:pPr>
            <w:r>
              <w:t>C2</w:t>
            </w:r>
            <w:r>
              <w:rPr>
                <w:vertAlign w:val="superscript"/>
              </w:rPr>
              <w:t>P</w:t>
            </w:r>
          </w:p>
        </w:tc>
        <w:tc>
          <w:tcPr>
            <w:tcW w:w="1431" w:type="dxa"/>
            <w:gridSpan w:val="2"/>
            <w:shd w:val="clear" w:color="auto" w:fill="BFBFBF" w:themeFill="background1" w:themeFillShade="BF"/>
            <w:vAlign w:val="center"/>
          </w:tcPr>
          <w:p w14:paraId="4717847A" w14:textId="77777777" w:rsidR="00BD04B3" w:rsidRDefault="00BD04B3" w:rsidP="00BB7ED9">
            <w:pPr>
              <w:pStyle w:val="Texttabulky"/>
              <w:jc w:val="center"/>
            </w:pPr>
            <w:r>
              <w:t>C2</w:t>
            </w:r>
            <w:r>
              <w:rPr>
                <w:vertAlign w:val="superscript"/>
              </w:rPr>
              <w:t>P</w:t>
            </w:r>
          </w:p>
        </w:tc>
        <w:tc>
          <w:tcPr>
            <w:tcW w:w="698" w:type="dxa"/>
            <w:vAlign w:val="center"/>
          </w:tcPr>
          <w:p w14:paraId="6C421748" w14:textId="77777777" w:rsidR="00BD04B3" w:rsidRDefault="00BD04B3" w:rsidP="00BB7ED9">
            <w:pPr>
              <w:pStyle w:val="Texttabulky"/>
              <w:jc w:val="center"/>
            </w:pPr>
            <w:r>
              <w:t>C2</w:t>
            </w:r>
          </w:p>
        </w:tc>
        <w:tc>
          <w:tcPr>
            <w:tcW w:w="1556" w:type="dxa"/>
            <w:gridSpan w:val="2"/>
            <w:vAlign w:val="center"/>
          </w:tcPr>
          <w:p w14:paraId="3E8412A0" w14:textId="77777777" w:rsidR="00BD04B3" w:rsidRDefault="00BD04B3" w:rsidP="00BB7ED9">
            <w:pPr>
              <w:pStyle w:val="Texttabulky"/>
              <w:jc w:val="center"/>
            </w:pPr>
            <w:r>
              <w:t>C2</w:t>
            </w:r>
            <w:r>
              <w:rPr>
                <w:vertAlign w:val="superscript"/>
              </w:rPr>
              <w:t>P</w:t>
            </w:r>
          </w:p>
        </w:tc>
        <w:tc>
          <w:tcPr>
            <w:tcW w:w="1412" w:type="dxa"/>
            <w:gridSpan w:val="2"/>
            <w:shd w:val="clear" w:color="auto" w:fill="BFBFBF" w:themeFill="background1" w:themeFillShade="BF"/>
            <w:vAlign w:val="center"/>
          </w:tcPr>
          <w:p w14:paraId="6BCB6C7F" w14:textId="77777777" w:rsidR="00BD04B3" w:rsidRDefault="00BD04B3" w:rsidP="00BB7ED9">
            <w:pPr>
              <w:pStyle w:val="Texttabulky"/>
              <w:jc w:val="center"/>
            </w:pPr>
            <w:r>
              <w:t>C2</w:t>
            </w:r>
            <w:r>
              <w:rPr>
                <w:vertAlign w:val="superscript"/>
              </w:rPr>
              <w:t>P</w:t>
            </w:r>
          </w:p>
        </w:tc>
      </w:tr>
      <w:tr w:rsidR="00EB5A88" w14:paraId="1A727D9D" w14:textId="77777777" w:rsidTr="00EB5A88">
        <w:trPr>
          <w:jc w:val="center"/>
        </w:trPr>
        <w:tc>
          <w:tcPr>
            <w:tcW w:w="9912" w:type="dxa"/>
            <w:gridSpan w:val="13"/>
            <w:vAlign w:val="center"/>
          </w:tcPr>
          <w:p w14:paraId="6F5DB22A" w14:textId="77777777" w:rsidR="00EB5A88" w:rsidRDefault="00EB5A88" w:rsidP="00EB5A88">
            <w:pPr>
              <w:pStyle w:val="Texttabulky"/>
            </w:pPr>
            <w:r>
              <w:rPr>
                <w:vertAlign w:val="superscript"/>
              </w:rPr>
              <w:t>P</w:t>
            </w:r>
            <w:r>
              <w:t xml:space="preserve"> Volba uvedeného typu lepidla musí být doprovázena předepsáním výrobků nebo montážních technik, které zajistí plné pokrytí lepidlem (např. nanášení lepidla na podklad i na dlaždici).</w:t>
            </w:r>
          </w:p>
          <w:p w14:paraId="7B9D5BF7" w14:textId="77777777" w:rsidR="00EB5A88" w:rsidRDefault="00EB5A88" w:rsidP="00EB5A88">
            <w:pPr>
              <w:pStyle w:val="Texttabulky"/>
            </w:pPr>
            <w:r>
              <w:t>Světlé podbarvení – Spáry musí být dimenzovány podle modulu pružnosti tmelu v dilatační spáře.</w:t>
            </w:r>
          </w:p>
          <w:p w14:paraId="796E6054" w14:textId="6E31EF86" w:rsidR="00EB5A88" w:rsidRPr="00EB5A88" w:rsidRDefault="00EB5A88" w:rsidP="00EB5A88">
            <w:pPr>
              <w:pStyle w:val="Texttabulky"/>
            </w:pPr>
            <w:r>
              <w:t>Tmavé podbarvení – Položení dlažby se obecně nedoporučuje.</w:t>
            </w:r>
          </w:p>
        </w:tc>
      </w:tr>
    </w:tbl>
    <w:p w14:paraId="6F831F08" w14:textId="0FC1F222" w:rsidR="00BD04B3" w:rsidRPr="00EB5A88" w:rsidRDefault="00BD04B3" w:rsidP="0023529D">
      <w:pPr>
        <w:pStyle w:val="Poznmka"/>
      </w:pPr>
      <w:r>
        <w:rPr>
          <w:rFonts w:cs="Arial"/>
          <w:szCs w:val="18"/>
        </w:rPr>
        <w:t>POZNÁMK</w:t>
      </w:r>
      <w:r w:rsidR="00EB5A88">
        <w:rPr>
          <w:rFonts w:cs="Arial"/>
          <w:szCs w:val="18"/>
        </w:rPr>
        <w:t>A</w:t>
      </w:r>
      <w:r w:rsidR="00EB5A88">
        <w:rPr>
          <w:rFonts w:eastAsia="Arial"/>
          <w:szCs w:val="18"/>
        </w:rPr>
        <w:t> </w:t>
      </w:r>
      <w:r w:rsidR="00EB5A88" w:rsidRPr="00EB5A88">
        <w:t xml:space="preserve">Volbu pomocí </w:t>
      </w:r>
      <w:r w:rsidR="00EB5A88" w:rsidRPr="0023529D">
        <w:t>tabulek</w:t>
      </w:r>
      <w:r w:rsidR="00EB5A88" w:rsidRPr="00EB5A88">
        <w:t xml:space="preserve"> podle této přílohy je třeba používat obezřetně. Tabulky jsou pouze doporučení</w:t>
      </w:r>
      <w:r w:rsidR="00EB5A88">
        <w:t>m</w:t>
      </w:r>
      <w:r w:rsidR="00EB5A88" w:rsidRPr="00EB5A88">
        <w:t xml:space="preserve"> a je nutné přihlédnout k podkladům výrobce.</w:t>
      </w:r>
    </w:p>
    <w:p w14:paraId="26618296" w14:textId="77777777" w:rsidR="007B509D" w:rsidRDefault="007B509D" w:rsidP="001166AE">
      <w:pPr>
        <w:pStyle w:val="NadpisObr"/>
      </w:pPr>
      <w:r>
        <w:br w:type="page"/>
      </w:r>
    </w:p>
    <w:p w14:paraId="25C4E42E" w14:textId="222952FD" w:rsidR="001166AE" w:rsidRDefault="001166AE" w:rsidP="001166AE">
      <w:pPr>
        <w:pStyle w:val="NadpisObr"/>
      </w:pPr>
      <w:r>
        <w:lastRenderedPageBreak/>
        <w:t>Tabulka B1 – Výběr lepidla pro podlahy obytné vnitřní</w:t>
      </w:r>
    </w:p>
    <w:tbl>
      <w:tblPr>
        <w:tblStyle w:val="Mkatabulky"/>
        <w:tblW w:w="0" w:type="auto"/>
        <w:jc w:val="center"/>
        <w:tblLayout w:type="fixed"/>
        <w:tblLook w:val="04A0" w:firstRow="1" w:lastRow="0" w:firstColumn="1" w:lastColumn="0" w:noHBand="0" w:noVBand="1"/>
      </w:tblPr>
      <w:tblGrid>
        <w:gridCol w:w="556"/>
        <w:gridCol w:w="1715"/>
        <w:gridCol w:w="843"/>
        <w:gridCol w:w="567"/>
        <w:gridCol w:w="567"/>
        <w:gridCol w:w="567"/>
        <w:gridCol w:w="709"/>
        <w:gridCol w:w="722"/>
        <w:gridCol w:w="698"/>
        <w:gridCol w:w="638"/>
        <w:gridCol w:w="140"/>
        <w:gridCol w:w="778"/>
        <w:gridCol w:w="709"/>
        <w:gridCol w:w="703"/>
      </w:tblGrid>
      <w:tr w:rsidR="00706AD5" w14:paraId="4FE85D8E" w14:textId="77777777" w:rsidTr="00BB7ED9">
        <w:trPr>
          <w:jc w:val="center"/>
        </w:trPr>
        <w:tc>
          <w:tcPr>
            <w:tcW w:w="556" w:type="dxa"/>
            <w:vMerge w:val="restart"/>
            <w:vAlign w:val="center"/>
          </w:tcPr>
          <w:p w14:paraId="18CDEC66" w14:textId="77777777" w:rsidR="00706AD5" w:rsidRDefault="00706AD5" w:rsidP="00BB7ED9">
            <w:pPr>
              <w:pStyle w:val="Texttabulky"/>
              <w:jc w:val="center"/>
            </w:pPr>
          </w:p>
        </w:tc>
        <w:tc>
          <w:tcPr>
            <w:tcW w:w="1715" w:type="dxa"/>
            <w:vAlign w:val="center"/>
          </w:tcPr>
          <w:p w14:paraId="2EF2BB3B" w14:textId="784BE967" w:rsidR="00706AD5" w:rsidRPr="00CA2F02" w:rsidRDefault="00706AD5" w:rsidP="00BB7ED9">
            <w:pPr>
              <w:pStyle w:val="Texttabulky"/>
              <w:jc w:val="center"/>
              <w:rPr>
                <w:vertAlign w:val="superscript"/>
              </w:rPr>
            </w:pPr>
            <w:r>
              <w:t>Prostředí dlažby</w:t>
            </w:r>
            <w:r w:rsidR="00CA2F02">
              <w:t xml:space="preserve"> </w:t>
            </w:r>
            <w:r w:rsidR="00CA2F02">
              <w:rPr>
                <w:vertAlign w:val="superscript"/>
              </w:rPr>
              <w:t>2)</w:t>
            </w:r>
          </w:p>
        </w:tc>
        <w:tc>
          <w:tcPr>
            <w:tcW w:w="843" w:type="dxa"/>
            <w:vMerge w:val="restart"/>
            <w:vAlign w:val="center"/>
          </w:tcPr>
          <w:p w14:paraId="3105866C" w14:textId="77777777" w:rsidR="00706AD5" w:rsidRDefault="00706AD5" w:rsidP="00BB7ED9">
            <w:pPr>
              <w:pStyle w:val="Texttabulky"/>
              <w:jc w:val="center"/>
            </w:pPr>
            <w:r>
              <w:t>Třída pevnosti dle ČSN EN 13813</w:t>
            </w:r>
          </w:p>
        </w:tc>
        <w:tc>
          <w:tcPr>
            <w:tcW w:w="6798" w:type="dxa"/>
            <w:gridSpan w:val="11"/>
            <w:vAlign w:val="center"/>
          </w:tcPr>
          <w:p w14:paraId="3C02BBB8" w14:textId="77777777" w:rsidR="00706AD5" w:rsidRDefault="00706AD5" w:rsidP="00BB7ED9">
            <w:pPr>
              <w:pStyle w:val="Texttabulky"/>
              <w:jc w:val="center"/>
            </w:pPr>
            <w:r>
              <w:t xml:space="preserve">Nasákavost podle ČSN EN 14411 </w:t>
            </w:r>
            <w:proofErr w:type="spellStart"/>
            <w:r>
              <w:t>ed</w:t>
            </w:r>
            <w:proofErr w:type="spellEnd"/>
            <w:r>
              <w:t xml:space="preserve"> 3 a délka delší strany dlaždice (cm)</w:t>
            </w:r>
          </w:p>
        </w:tc>
      </w:tr>
      <w:tr w:rsidR="00706AD5" w14:paraId="5EF3F032" w14:textId="77777777" w:rsidTr="00BB7ED9">
        <w:trPr>
          <w:jc w:val="center"/>
        </w:trPr>
        <w:tc>
          <w:tcPr>
            <w:tcW w:w="556" w:type="dxa"/>
            <w:vMerge/>
            <w:vAlign w:val="center"/>
          </w:tcPr>
          <w:p w14:paraId="2059F704" w14:textId="77777777" w:rsidR="00706AD5" w:rsidRDefault="00706AD5" w:rsidP="00BB7ED9">
            <w:pPr>
              <w:pStyle w:val="Texttabulky"/>
              <w:jc w:val="center"/>
            </w:pPr>
          </w:p>
        </w:tc>
        <w:tc>
          <w:tcPr>
            <w:tcW w:w="1715" w:type="dxa"/>
            <w:vMerge w:val="restart"/>
            <w:vAlign w:val="center"/>
          </w:tcPr>
          <w:p w14:paraId="3666138B" w14:textId="77777777" w:rsidR="00706AD5" w:rsidRPr="003E7F4E" w:rsidRDefault="00706AD5" w:rsidP="00BB7ED9">
            <w:pPr>
              <w:pStyle w:val="Texttabulky"/>
              <w:jc w:val="center"/>
              <w:rPr>
                <w:b/>
                <w:bCs/>
              </w:rPr>
            </w:pPr>
            <w:r w:rsidRPr="003E7F4E">
              <w:rPr>
                <w:b/>
                <w:bCs/>
              </w:rPr>
              <w:t>PODLAHA OBYTNÁ VNITŘNÍ</w:t>
            </w:r>
          </w:p>
        </w:tc>
        <w:tc>
          <w:tcPr>
            <w:tcW w:w="843" w:type="dxa"/>
            <w:vMerge/>
            <w:vAlign w:val="center"/>
          </w:tcPr>
          <w:p w14:paraId="05089317" w14:textId="77777777" w:rsidR="00706AD5" w:rsidRDefault="00706AD5" w:rsidP="00BB7ED9">
            <w:pPr>
              <w:pStyle w:val="Texttabulky"/>
              <w:jc w:val="center"/>
            </w:pPr>
          </w:p>
        </w:tc>
        <w:tc>
          <w:tcPr>
            <w:tcW w:w="3132" w:type="dxa"/>
            <w:gridSpan w:val="5"/>
            <w:vAlign w:val="center"/>
          </w:tcPr>
          <w:p w14:paraId="34FF99CB" w14:textId="77777777" w:rsidR="00706AD5" w:rsidRDefault="00706AD5" w:rsidP="00BB7ED9">
            <w:pPr>
              <w:pStyle w:val="Texttabulky"/>
              <w:jc w:val="center"/>
            </w:pPr>
            <w:r>
              <w:t xml:space="preserve">E </w:t>
            </w:r>
            <w:r>
              <w:rPr>
                <w:rFonts w:cs="Arial"/>
              </w:rPr>
              <w:t>≤</w:t>
            </w:r>
            <w:r>
              <w:t xml:space="preserve"> </w:t>
            </w:r>
            <w:proofErr w:type="gramStart"/>
            <w:r>
              <w:t>3%</w:t>
            </w:r>
            <w:proofErr w:type="gramEnd"/>
          </w:p>
        </w:tc>
        <w:tc>
          <w:tcPr>
            <w:tcW w:w="3666" w:type="dxa"/>
            <w:gridSpan w:val="6"/>
            <w:vAlign w:val="center"/>
          </w:tcPr>
          <w:p w14:paraId="4CBBE2AD" w14:textId="77777777" w:rsidR="00706AD5" w:rsidRDefault="00706AD5" w:rsidP="00BB7ED9">
            <w:pPr>
              <w:pStyle w:val="Texttabulky"/>
              <w:jc w:val="center"/>
            </w:pPr>
            <w:proofErr w:type="gramStart"/>
            <w:r>
              <w:t xml:space="preserve">E </w:t>
            </w:r>
            <w:r>
              <w:rPr>
                <w:lang w:val="en-GB"/>
              </w:rPr>
              <w:t>&gt;</w:t>
            </w:r>
            <w:proofErr w:type="gramEnd"/>
            <w:r>
              <w:t xml:space="preserve"> 3%</w:t>
            </w:r>
          </w:p>
        </w:tc>
      </w:tr>
      <w:tr w:rsidR="00706AD5" w14:paraId="7F8A094A" w14:textId="77777777" w:rsidTr="00BB7ED9">
        <w:trPr>
          <w:jc w:val="center"/>
        </w:trPr>
        <w:tc>
          <w:tcPr>
            <w:tcW w:w="556" w:type="dxa"/>
            <w:vMerge/>
            <w:vAlign w:val="center"/>
          </w:tcPr>
          <w:p w14:paraId="4F5296D7" w14:textId="77777777" w:rsidR="00706AD5" w:rsidRDefault="00706AD5" w:rsidP="00BB7ED9">
            <w:pPr>
              <w:pStyle w:val="Texttabulky"/>
              <w:jc w:val="center"/>
            </w:pPr>
          </w:p>
        </w:tc>
        <w:tc>
          <w:tcPr>
            <w:tcW w:w="1715" w:type="dxa"/>
            <w:vMerge/>
            <w:vAlign w:val="center"/>
          </w:tcPr>
          <w:p w14:paraId="2E71866E" w14:textId="77777777" w:rsidR="00706AD5" w:rsidRDefault="00706AD5" w:rsidP="00BB7ED9">
            <w:pPr>
              <w:pStyle w:val="Texttabulky"/>
              <w:jc w:val="center"/>
            </w:pPr>
          </w:p>
        </w:tc>
        <w:tc>
          <w:tcPr>
            <w:tcW w:w="843" w:type="dxa"/>
            <w:vMerge/>
            <w:vAlign w:val="center"/>
          </w:tcPr>
          <w:p w14:paraId="543EF902" w14:textId="77777777" w:rsidR="00706AD5" w:rsidRDefault="00706AD5" w:rsidP="00BB7ED9">
            <w:pPr>
              <w:pStyle w:val="Texttabulky"/>
              <w:jc w:val="center"/>
            </w:pPr>
          </w:p>
        </w:tc>
        <w:tc>
          <w:tcPr>
            <w:tcW w:w="567" w:type="dxa"/>
            <w:vAlign w:val="center"/>
          </w:tcPr>
          <w:p w14:paraId="0EE3B3C5" w14:textId="77777777" w:rsidR="00706AD5" w:rsidRDefault="00706AD5" w:rsidP="00BB7ED9">
            <w:pPr>
              <w:pStyle w:val="Texttabulky"/>
              <w:jc w:val="center"/>
            </w:pPr>
            <w:r>
              <w:rPr>
                <w:rFonts w:cs="Arial"/>
              </w:rPr>
              <w:t>≤ 30</w:t>
            </w:r>
          </w:p>
        </w:tc>
        <w:tc>
          <w:tcPr>
            <w:tcW w:w="567" w:type="dxa"/>
            <w:vAlign w:val="center"/>
          </w:tcPr>
          <w:p w14:paraId="50745193" w14:textId="77777777" w:rsidR="00706AD5" w:rsidRDefault="00706AD5" w:rsidP="00BB7ED9">
            <w:pPr>
              <w:pStyle w:val="Texttabulky"/>
              <w:jc w:val="center"/>
            </w:pPr>
            <w:r>
              <w:rPr>
                <w:rFonts w:cs="Arial"/>
              </w:rPr>
              <w:t>≤ 60</w:t>
            </w:r>
          </w:p>
        </w:tc>
        <w:tc>
          <w:tcPr>
            <w:tcW w:w="567" w:type="dxa"/>
            <w:vAlign w:val="center"/>
          </w:tcPr>
          <w:p w14:paraId="196A5969" w14:textId="77777777" w:rsidR="00706AD5" w:rsidRDefault="00706AD5" w:rsidP="00BB7ED9">
            <w:pPr>
              <w:pStyle w:val="Texttabulky"/>
              <w:jc w:val="center"/>
            </w:pPr>
            <w:r>
              <w:rPr>
                <w:rFonts w:cs="Arial"/>
              </w:rPr>
              <w:t>≤ 90</w:t>
            </w:r>
          </w:p>
        </w:tc>
        <w:tc>
          <w:tcPr>
            <w:tcW w:w="709" w:type="dxa"/>
            <w:vAlign w:val="center"/>
          </w:tcPr>
          <w:p w14:paraId="1FF4BEEE" w14:textId="77777777" w:rsidR="00706AD5" w:rsidRDefault="00706AD5" w:rsidP="00BB7ED9">
            <w:pPr>
              <w:pStyle w:val="Texttabulky"/>
              <w:jc w:val="center"/>
            </w:pPr>
            <w:r>
              <w:rPr>
                <w:rFonts w:cs="Arial"/>
              </w:rPr>
              <w:t>≤ 120</w:t>
            </w:r>
          </w:p>
        </w:tc>
        <w:tc>
          <w:tcPr>
            <w:tcW w:w="722" w:type="dxa"/>
            <w:vAlign w:val="center"/>
          </w:tcPr>
          <w:p w14:paraId="0B4D6344" w14:textId="77777777" w:rsidR="00706AD5" w:rsidRPr="007C27D0" w:rsidRDefault="00706AD5" w:rsidP="00BB7ED9">
            <w:pPr>
              <w:pStyle w:val="Texttabulky"/>
              <w:jc w:val="center"/>
            </w:pPr>
            <w:r>
              <w:rPr>
                <w:lang w:val="en-GB"/>
              </w:rPr>
              <w:t>&gt;</w:t>
            </w:r>
            <w:r>
              <w:t xml:space="preserve"> 120</w:t>
            </w:r>
          </w:p>
        </w:tc>
        <w:tc>
          <w:tcPr>
            <w:tcW w:w="698" w:type="dxa"/>
            <w:vAlign w:val="center"/>
          </w:tcPr>
          <w:p w14:paraId="32E5E106" w14:textId="77777777" w:rsidR="00706AD5" w:rsidRDefault="00706AD5" w:rsidP="00BB7ED9">
            <w:pPr>
              <w:pStyle w:val="Texttabulky"/>
              <w:jc w:val="center"/>
            </w:pPr>
            <w:r>
              <w:rPr>
                <w:rFonts w:cs="Arial"/>
              </w:rPr>
              <w:t>≤ 30</w:t>
            </w:r>
          </w:p>
        </w:tc>
        <w:tc>
          <w:tcPr>
            <w:tcW w:w="638" w:type="dxa"/>
            <w:vAlign w:val="center"/>
          </w:tcPr>
          <w:p w14:paraId="37F67B4C" w14:textId="77777777" w:rsidR="00706AD5" w:rsidRDefault="00706AD5" w:rsidP="00BB7ED9">
            <w:pPr>
              <w:pStyle w:val="Texttabulky"/>
              <w:jc w:val="center"/>
            </w:pPr>
            <w:r>
              <w:rPr>
                <w:rFonts w:cs="Arial"/>
              </w:rPr>
              <w:t>≤ 60</w:t>
            </w:r>
          </w:p>
        </w:tc>
        <w:tc>
          <w:tcPr>
            <w:tcW w:w="918" w:type="dxa"/>
            <w:gridSpan w:val="2"/>
            <w:vAlign w:val="center"/>
          </w:tcPr>
          <w:p w14:paraId="05E4DD77" w14:textId="77777777" w:rsidR="00706AD5" w:rsidRDefault="00706AD5" w:rsidP="00BB7ED9">
            <w:pPr>
              <w:pStyle w:val="Texttabulky"/>
              <w:jc w:val="center"/>
            </w:pPr>
            <w:r>
              <w:rPr>
                <w:rFonts w:cs="Arial"/>
              </w:rPr>
              <w:t>≤ 90</w:t>
            </w:r>
          </w:p>
        </w:tc>
        <w:tc>
          <w:tcPr>
            <w:tcW w:w="709" w:type="dxa"/>
            <w:vAlign w:val="center"/>
          </w:tcPr>
          <w:p w14:paraId="3810E351" w14:textId="77777777" w:rsidR="00706AD5" w:rsidRDefault="00706AD5" w:rsidP="00BB7ED9">
            <w:pPr>
              <w:pStyle w:val="Texttabulky"/>
              <w:jc w:val="center"/>
            </w:pPr>
            <w:r>
              <w:rPr>
                <w:rFonts w:cs="Arial"/>
              </w:rPr>
              <w:t>≤ 120</w:t>
            </w:r>
          </w:p>
        </w:tc>
        <w:tc>
          <w:tcPr>
            <w:tcW w:w="703" w:type="dxa"/>
            <w:vAlign w:val="center"/>
          </w:tcPr>
          <w:p w14:paraId="7AED6008" w14:textId="77777777" w:rsidR="00706AD5" w:rsidRDefault="00706AD5" w:rsidP="00BB7ED9">
            <w:pPr>
              <w:pStyle w:val="Texttabulky"/>
              <w:jc w:val="center"/>
            </w:pPr>
            <w:r>
              <w:rPr>
                <w:lang w:val="en-GB"/>
              </w:rPr>
              <w:t>&gt;</w:t>
            </w:r>
            <w:r>
              <w:t xml:space="preserve"> 120</w:t>
            </w:r>
          </w:p>
        </w:tc>
      </w:tr>
      <w:tr w:rsidR="00D4288F" w14:paraId="3FC11426" w14:textId="77777777" w:rsidTr="00BB7ED9">
        <w:trPr>
          <w:jc w:val="center"/>
        </w:trPr>
        <w:tc>
          <w:tcPr>
            <w:tcW w:w="556" w:type="dxa"/>
            <w:vMerge w:val="restart"/>
            <w:textDirection w:val="btLr"/>
            <w:vAlign w:val="center"/>
          </w:tcPr>
          <w:p w14:paraId="6D935BC8" w14:textId="77777777" w:rsidR="00D4288F" w:rsidRDefault="00D4288F" w:rsidP="00BB7ED9">
            <w:pPr>
              <w:pStyle w:val="Texttabulky"/>
              <w:ind w:left="113" w:right="113"/>
              <w:jc w:val="center"/>
            </w:pPr>
            <w:r>
              <w:t>Druh podkladu</w:t>
            </w:r>
          </w:p>
        </w:tc>
        <w:tc>
          <w:tcPr>
            <w:tcW w:w="1715" w:type="dxa"/>
            <w:vAlign w:val="center"/>
          </w:tcPr>
          <w:p w14:paraId="49350A42" w14:textId="77777777" w:rsidR="00D4288F" w:rsidRDefault="00D4288F" w:rsidP="00BB7ED9">
            <w:pPr>
              <w:pStyle w:val="Texttabulky"/>
              <w:jc w:val="center"/>
            </w:pPr>
            <w:r>
              <w:t>Cementový potěr s vytápěním</w:t>
            </w:r>
          </w:p>
        </w:tc>
        <w:tc>
          <w:tcPr>
            <w:tcW w:w="843" w:type="dxa"/>
            <w:vAlign w:val="center"/>
          </w:tcPr>
          <w:p w14:paraId="12D75089" w14:textId="77777777" w:rsidR="00D4288F" w:rsidRDefault="00D4288F" w:rsidP="00BB7ED9">
            <w:pPr>
              <w:pStyle w:val="Texttabulky"/>
              <w:jc w:val="center"/>
            </w:pPr>
            <w:r>
              <w:t>C20 F3</w:t>
            </w:r>
          </w:p>
        </w:tc>
        <w:tc>
          <w:tcPr>
            <w:tcW w:w="1701" w:type="dxa"/>
            <w:gridSpan w:val="3"/>
            <w:vAlign w:val="center"/>
          </w:tcPr>
          <w:p w14:paraId="693940FA" w14:textId="77777777" w:rsidR="00D4288F" w:rsidRPr="0080628A" w:rsidRDefault="00D4288F" w:rsidP="00BB7ED9">
            <w:pPr>
              <w:pStyle w:val="Texttabulky"/>
              <w:jc w:val="center"/>
              <w:rPr>
                <w:vertAlign w:val="superscript"/>
                <w:lang w:val="en-GB"/>
              </w:rPr>
            </w:pPr>
            <w:r>
              <w:t>C2</w:t>
            </w:r>
            <w:r>
              <w:rPr>
                <w:vertAlign w:val="superscript"/>
              </w:rPr>
              <w:t>P</w:t>
            </w:r>
          </w:p>
        </w:tc>
        <w:tc>
          <w:tcPr>
            <w:tcW w:w="1431" w:type="dxa"/>
            <w:gridSpan w:val="2"/>
            <w:shd w:val="clear" w:color="auto" w:fill="BFBFBF" w:themeFill="background1" w:themeFillShade="BF"/>
            <w:vAlign w:val="center"/>
          </w:tcPr>
          <w:p w14:paraId="547EB346" w14:textId="77777777" w:rsidR="00D4288F" w:rsidRPr="0080628A" w:rsidRDefault="00D4288F" w:rsidP="00BB7ED9">
            <w:pPr>
              <w:pStyle w:val="Texttabulky"/>
              <w:jc w:val="center"/>
              <w:rPr>
                <w:vertAlign w:val="superscript"/>
              </w:rPr>
            </w:pPr>
            <w:r>
              <w:t>C2S1/S2</w:t>
            </w:r>
            <w:r>
              <w:rPr>
                <w:vertAlign w:val="superscript"/>
              </w:rPr>
              <w:t>P</w:t>
            </w:r>
          </w:p>
        </w:tc>
        <w:tc>
          <w:tcPr>
            <w:tcW w:w="698" w:type="dxa"/>
            <w:vAlign w:val="center"/>
          </w:tcPr>
          <w:p w14:paraId="1BB07952" w14:textId="77777777" w:rsidR="00D4288F" w:rsidRDefault="00D4288F" w:rsidP="00BB7ED9">
            <w:pPr>
              <w:pStyle w:val="Texttabulky"/>
              <w:jc w:val="center"/>
            </w:pPr>
            <w:r>
              <w:t>C2</w:t>
            </w:r>
          </w:p>
        </w:tc>
        <w:tc>
          <w:tcPr>
            <w:tcW w:w="1556" w:type="dxa"/>
            <w:gridSpan w:val="3"/>
            <w:vAlign w:val="center"/>
          </w:tcPr>
          <w:p w14:paraId="5C2B000D" w14:textId="77777777" w:rsidR="00D4288F" w:rsidRPr="0080628A" w:rsidRDefault="00D4288F" w:rsidP="00BB7ED9">
            <w:pPr>
              <w:pStyle w:val="Texttabulky"/>
              <w:jc w:val="center"/>
              <w:rPr>
                <w:vertAlign w:val="superscript"/>
              </w:rPr>
            </w:pPr>
            <w:r>
              <w:t>C2</w:t>
            </w:r>
            <w:r>
              <w:rPr>
                <w:vertAlign w:val="superscript"/>
              </w:rPr>
              <w:t>P</w:t>
            </w:r>
          </w:p>
        </w:tc>
        <w:tc>
          <w:tcPr>
            <w:tcW w:w="1412" w:type="dxa"/>
            <w:gridSpan w:val="2"/>
            <w:shd w:val="clear" w:color="auto" w:fill="BFBFBF" w:themeFill="background1" w:themeFillShade="BF"/>
            <w:vAlign w:val="center"/>
          </w:tcPr>
          <w:p w14:paraId="78ADD493" w14:textId="77777777" w:rsidR="00D4288F" w:rsidRDefault="00D4288F" w:rsidP="00BB7ED9">
            <w:pPr>
              <w:pStyle w:val="Texttabulky"/>
              <w:jc w:val="center"/>
            </w:pPr>
            <w:r>
              <w:t>C2S1/S2</w:t>
            </w:r>
            <w:r>
              <w:rPr>
                <w:vertAlign w:val="superscript"/>
              </w:rPr>
              <w:t>P</w:t>
            </w:r>
          </w:p>
        </w:tc>
      </w:tr>
      <w:tr w:rsidR="00D4288F" w14:paraId="4F2860ED" w14:textId="77777777" w:rsidTr="00BB7ED9">
        <w:trPr>
          <w:jc w:val="center"/>
        </w:trPr>
        <w:tc>
          <w:tcPr>
            <w:tcW w:w="556" w:type="dxa"/>
            <w:vMerge/>
            <w:vAlign w:val="center"/>
          </w:tcPr>
          <w:p w14:paraId="6D2EBC4F" w14:textId="77777777" w:rsidR="00D4288F" w:rsidRDefault="00D4288F" w:rsidP="00BB7ED9">
            <w:pPr>
              <w:pStyle w:val="Texttabulky"/>
              <w:jc w:val="center"/>
            </w:pPr>
          </w:p>
        </w:tc>
        <w:tc>
          <w:tcPr>
            <w:tcW w:w="1715" w:type="dxa"/>
            <w:vAlign w:val="center"/>
          </w:tcPr>
          <w:p w14:paraId="34FB1FFB" w14:textId="77777777" w:rsidR="00D4288F" w:rsidRDefault="00D4288F" w:rsidP="00BB7ED9">
            <w:pPr>
              <w:pStyle w:val="Texttabulky"/>
              <w:jc w:val="center"/>
            </w:pPr>
            <w:r>
              <w:t>Cementový potěr bez vytápění</w:t>
            </w:r>
          </w:p>
        </w:tc>
        <w:tc>
          <w:tcPr>
            <w:tcW w:w="843" w:type="dxa"/>
            <w:vAlign w:val="center"/>
          </w:tcPr>
          <w:p w14:paraId="2106AEA3" w14:textId="77777777" w:rsidR="00D4288F" w:rsidRDefault="00D4288F" w:rsidP="00BB7ED9">
            <w:pPr>
              <w:pStyle w:val="Texttabulky"/>
              <w:jc w:val="center"/>
            </w:pPr>
            <w:r>
              <w:t>C16 F3</w:t>
            </w:r>
          </w:p>
        </w:tc>
        <w:tc>
          <w:tcPr>
            <w:tcW w:w="567" w:type="dxa"/>
            <w:vAlign w:val="center"/>
          </w:tcPr>
          <w:p w14:paraId="18665D83" w14:textId="77777777" w:rsidR="00D4288F" w:rsidRDefault="00D4288F" w:rsidP="00BB7ED9">
            <w:pPr>
              <w:pStyle w:val="Texttabulky"/>
              <w:jc w:val="center"/>
            </w:pPr>
            <w:r>
              <w:t>C1</w:t>
            </w:r>
          </w:p>
        </w:tc>
        <w:tc>
          <w:tcPr>
            <w:tcW w:w="567" w:type="dxa"/>
            <w:vAlign w:val="center"/>
          </w:tcPr>
          <w:p w14:paraId="2A1E2A35" w14:textId="77777777" w:rsidR="00D4288F" w:rsidRDefault="00D4288F" w:rsidP="00BB7ED9">
            <w:pPr>
              <w:pStyle w:val="Texttabulky"/>
              <w:jc w:val="center"/>
            </w:pPr>
            <w:r>
              <w:t>C2</w:t>
            </w:r>
          </w:p>
        </w:tc>
        <w:tc>
          <w:tcPr>
            <w:tcW w:w="567" w:type="dxa"/>
            <w:vAlign w:val="center"/>
          </w:tcPr>
          <w:p w14:paraId="6245EEE5" w14:textId="77777777" w:rsidR="00D4288F" w:rsidRDefault="00D4288F" w:rsidP="00BB7ED9">
            <w:pPr>
              <w:pStyle w:val="Texttabulky"/>
              <w:jc w:val="center"/>
            </w:pPr>
            <w:r>
              <w:t>C2</w:t>
            </w:r>
            <w:r>
              <w:rPr>
                <w:vertAlign w:val="superscript"/>
              </w:rPr>
              <w:t>P</w:t>
            </w:r>
          </w:p>
        </w:tc>
        <w:tc>
          <w:tcPr>
            <w:tcW w:w="1431" w:type="dxa"/>
            <w:gridSpan w:val="2"/>
            <w:shd w:val="clear" w:color="auto" w:fill="BFBFBF" w:themeFill="background1" w:themeFillShade="BF"/>
            <w:vAlign w:val="center"/>
          </w:tcPr>
          <w:p w14:paraId="2FEAB783" w14:textId="77777777" w:rsidR="00D4288F" w:rsidRDefault="00D4288F" w:rsidP="00BB7ED9">
            <w:pPr>
              <w:pStyle w:val="Texttabulky"/>
              <w:jc w:val="center"/>
            </w:pPr>
            <w:r>
              <w:t>C2</w:t>
            </w:r>
            <w:r>
              <w:rPr>
                <w:vertAlign w:val="superscript"/>
              </w:rPr>
              <w:t>P</w:t>
            </w:r>
          </w:p>
        </w:tc>
        <w:tc>
          <w:tcPr>
            <w:tcW w:w="1336" w:type="dxa"/>
            <w:gridSpan w:val="2"/>
            <w:vAlign w:val="center"/>
          </w:tcPr>
          <w:p w14:paraId="5A8EDAC7" w14:textId="77777777" w:rsidR="00D4288F" w:rsidRDefault="00D4288F" w:rsidP="00BB7ED9">
            <w:pPr>
              <w:pStyle w:val="Texttabulky"/>
              <w:jc w:val="center"/>
            </w:pPr>
            <w:r>
              <w:t>C1</w:t>
            </w:r>
          </w:p>
        </w:tc>
        <w:tc>
          <w:tcPr>
            <w:tcW w:w="918" w:type="dxa"/>
            <w:gridSpan w:val="2"/>
            <w:vAlign w:val="center"/>
          </w:tcPr>
          <w:p w14:paraId="356BFB5B" w14:textId="77777777" w:rsidR="00D4288F" w:rsidRDefault="00D4288F" w:rsidP="00BB7ED9">
            <w:pPr>
              <w:pStyle w:val="Texttabulky"/>
              <w:jc w:val="center"/>
            </w:pPr>
            <w:r>
              <w:t>C2</w:t>
            </w:r>
            <w:r>
              <w:rPr>
                <w:vertAlign w:val="superscript"/>
              </w:rPr>
              <w:t>P</w:t>
            </w:r>
          </w:p>
        </w:tc>
        <w:tc>
          <w:tcPr>
            <w:tcW w:w="1412" w:type="dxa"/>
            <w:gridSpan w:val="2"/>
            <w:shd w:val="clear" w:color="auto" w:fill="BFBFBF" w:themeFill="background1" w:themeFillShade="BF"/>
            <w:vAlign w:val="center"/>
          </w:tcPr>
          <w:p w14:paraId="0A969D97" w14:textId="77777777" w:rsidR="00D4288F" w:rsidRDefault="00D4288F" w:rsidP="00BB7ED9">
            <w:pPr>
              <w:pStyle w:val="Texttabulky"/>
              <w:jc w:val="center"/>
            </w:pPr>
            <w:r>
              <w:t>C2</w:t>
            </w:r>
            <w:r>
              <w:rPr>
                <w:vertAlign w:val="superscript"/>
              </w:rPr>
              <w:t>P</w:t>
            </w:r>
          </w:p>
        </w:tc>
      </w:tr>
      <w:tr w:rsidR="00D4288F" w14:paraId="628E9ECA" w14:textId="77777777" w:rsidTr="00BB7ED9">
        <w:trPr>
          <w:jc w:val="center"/>
        </w:trPr>
        <w:tc>
          <w:tcPr>
            <w:tcW w:w="556" w:type="dxa"/>
            <w:vMerge/>
            <w:vAlign w:val="center"/>
          </w:tcPr>
          <w:p w14:paraId="5B1B5157" w14:textId="77777777" w:rsidR="00D4288F" w:rsidRDefault="00D4288F" w:rsidP="00BB7ED9">
            <w:pPr>
              <w:pStyle w:val="Texttabulky"/>
              <w:jc w:val="center"/>
            </w:pPr>
          </w:p>
        </w:tc>
        <w:tc>
          <w:tcPr>
            <w:tcW w:w="1715" w:type="dxa"/>
            <w:vAlign w:val="center"/>
          </w:tcPr>
          <w:p w14:paraId="420C705D" w14:textId="77777777" w:rsidR="00D4288F" w:rsidRDefault="00D4288F" w:rsidP="00BB7ED9">
            <w:pPr>
              <w:pStyle w:val="Texttabulky"/>
              <w:jc w:val="center"/>
            </w:pPr>
            <w:r>
              <w:t>Potěr na bázi síranu vápenatého s vytápěním</w:t>
            </w:r>
          </w:p>
        </w:tc>
        <w:tc>
          <w:tcPr>
            <w:tcW w:w="843" w:type="dxa"/>
            <w:vAlign w:val="center"/>
          </w:tcPr>
          <w:p w14:paraId="723F7FFE" w14:textId="77777777" w:rsidR="00D4288F" w:rsidRDefault="00D4288F" w:rsidP="00BB7ED9">
            <w:pPr>
              <w:pStyle w:val="Texttabulky"/>
              <w:jc w:val="center"/>
            </w:pPr>
            <w:r>
              <w:t>C20 F3</w:t>
            </w:r>
          </w:p>
        </w:tc>
        <w:tc>
          <w:tcPr>
            <w:tcW w:w="567" w:type="dxa"/>
            <w:vAlign w:val="center"/>
          </w:tcPr>
          <w:p w14:paraId="091E15CF" w14:textId="77777777" w:rsidR="00D4288F" w:rsidRDefault="00D4288F" w:rsidP="00BB7ED9">
            <w:pPr>
              <w:pStyle w:val="Texttabulky"/>
              <w:jc w:val="center"/>
            </w:pPr>
            <w:r>
              <w:t>C2</w:t>
            </w:r>
          </w:p>
        </w:tc>
        <w:tc>
          <w:tcPr>
            <w:tcW w:w="1134" w:type="dxa"/>
            <w:gridSpan w:val="2"/>
            <w:vAlign w:val="center"/>
          </w:tcPr>
          <w:p w14:paraId="62375447" w14:textId="77777777" w:rsidR="00D4288F" w:rsidRDefault="00D4288F" w:rsidP="00BB7ED9">
            <w:pPr>
              <w:pStyle w:val="Texttabulky"/>
              <w:jc w:val="center"/>
            </w:pPr>
            <w:r>
              <w:t>C2</w:t>
            </w:r>
            <w:r>
              <w:rPr>
                <w:vertAlign w:val="superscript"/>
              </w:rPr>
              <w:t>P</w:t>
            </w:r>
          </w:p>
        </w:tc>
        <w:tc>
          <w:tcPr>
            <w:tcW w:w="1431" w:type="dxa"/>
            <w:gridSpan w:val="2"/>
            <w:shd w:val="clear" w:color="auto" w:fill="BFBFBF" w:themeFill="background1" w:themeFillShade="BF"/>
            <w:vAlign w:val="center"/>
          </w:tcPr>
          <w:p w14:paraId="7FA91CD4" w14:textId="77777777" w:rsidR="00D4288F" w:rsidRDefault="00D4288F" w:rsidP="00BB7ED9">
            <w:pPr>
              <w:pStyle w:val="Texttabulky"/>
              <w:jc w:val="center"/>
            </w:pPr>
            <w:r>
              <w:t>C2S1/S2</w:t>
            </w:r>
            <w:r>
              <w:rPr>
                <w:vertAlign w:val="superscript"/>
              </w:rPr>
              <w:t>P</w:t>
            </w:r>
          </w:p>
        </w:tc>
        <w:tc>
          <w:tcPr>
            <w:tcW w:w="698" w:type="dxa"/>
            <w:vAlign w:val="center"/>
          </w:tcPr>
          <w:p w14:paraId="15C3E695" w14:textId="77777777" w:rsidR="00D4288F" w:rsidRDefault="00D4288F" w:rsidP="00BB7ED9">
            <w:pPr>
              <w:pStyle w:val="Texttabulky"/>
              <w:jc w:val="center"/>
            </w:pPr>
            <w:r>
              <w:t>C2</w:t>
            </w:r>
          </w:p>
        </w:tc>
        <w:tc>
          <w:tcPr>
            <w:tcW w:w="1556" w:type="dxa"/>
            <w:gridSpan w:val="3"/>
            <w:vAlign w:val="center"/>
          </w:tcPr>
          <w:p w14:paraId="17719575" w14:textId="77777777" w:rsidR="00D4288F" w:rsidRDefault="00D4288F" w:rsidP="00BB7ED9">
            <w:pPr>
              <w:pStyle w:val="Texttabulky"/>
              <w:jc w:val="center"/>
            </w:pPr>
            <w:r>
              <w:t>C2</w:t>
            </w:r>
            <w:r>
              <w:rPr>
                <w:vertAlign w:val="superscript"/>
              </w:rPr>
              <w:t>P</w:t>
            </w:r>
          </w:p>
        </w:tc>
        <w:tc>
          <w:tcPr>
            <w:tcW w:w="1412" w:type="dxa"/>
            <w:gridSpan w:val="2"/>
            <w:shd w:val="clear" w:color="auto" w:fill="BFBFBF" w:themeFill="background1" w:themeFillShade="BF"/>
            <w:vAlign w:val="center"/>
          </w:tcPr>
          <w:p w14:paraId="7B7F6D3C" w14:textId="77777777" w:rsidR="00D4288F" w:rsidRDefault="00D4288F" w:rsidP="00BB7ED9">
            <w:pPr>
              <w:pStyle w:val="Texttabulky"/>
              <w:jc w:val="center"/>
            </w:pPr>
            <w:r>
              <w:t>C2S1/S2</w:t>
            </w:r>
            <w:r>
              <w:rPr>
                <w:vertAlign w:val="superscript"/>
              </w:rPr>
              <w:t>P</w:t>
            </w:r>
          </w:p>
        </w:tc>
      </w:tr>
      <w:tr w:rsidR="00D4288F" w14:paraId="026AFF0B" w14:textId="77777777" w:rsidTr="00BB7ED9">
        <w:trPr>
          <w:jc w:val="center"/>
        </w:trPr>
        <w:tc>
          <w:tcPr>
            <w:tcW w:w="556" w:type="dxa"/>
            <w:vMerge/>
            <w:vAlign w:val="center"/>
          </w:tcPr>
          <w:p w14:paraId="146E9F4D" w14:textId="77777777" w:rsidR="00D4288F" w:rsidRDefault="00D4288F" w:rsidP="00BB7ED9">
            <w:pPr>
              <w:pStyle w:val="Texttabulky"/>
              <w:jc w:val="center"/>
            </w:pPr>
          </w:p>
        </w:tc>
        <w:tc>
          <w:tcPr>
            <w:tcW w:w="1715" w:type="dxa"/>
            <w:vAlign w:val="center"/>
          </w:tcPr>
          <w:p w14:paraId="72E2005F" w14:textId="77777777" w:rsidR="00D4288F" w:rsidRDefault="00D4288F" w:rsidP="00BB7ED9">
            <w:pPr>
              <w:pStyle w:val="Texttabulky"/>
              <w:jc w:val="center"/>
            </w:pPr>
            <w:r>
              <w:t>Potěr na bázi síranu vápenatého bez vytápění</w:t>
            </w:r>
          </w:p>
        </w:tc>
        <w:tc>
          <w:tcPr>
            <w:tcW w:w="843" w:type="dxa"/>
            <w:vAlign w:val="center"/>
          </w:tcPr>
          <w:p w14:paraId="63352D94" w14:textId="77777777" w:rsidR="00D4288F" w:rsidRDefault="00D4288F" w:rsidP="00BB7ED9">
            <w:pPr>
              <w:pStyle w:val="Texttabulky"/>
              <w:jc w:val="center"/>
            </w:pPr>
            <w:r>
              <w:t>C16 F3</w:t>
            </w:r>
          </w:p>
        </w:tc>
        <w:tc>
          <w:tcPr>
            <w:tcW w:w="567" w:type="dxa"/>
            <w:vAlign w:val="center"/>
          </w:tcPr>
          <w:p w14:paraId="0A22645B" w14:textId="77777777" w:rsidR="00D4288F" w:rsidRDefault="00D4288F" w:rsidP="00BB7ED9">
            <w:pPr>
              <w:pStyle w:val="Texttabulky"/>
              <w:jc w:val="center"/>
            </w:pPr>
            <w:r>
              <w:t>C1</w:t>
            </w:r>
          </w:p>
        </w:tc>
        <w:tc>
          <w:tcPr>
            <w:tcW w:w="567" w:type="dxa"/>
            <w:vAlign w:val="center"/>
          </w:tcPr>
          <w:p w14:paraId="6470A583" w14:textId="77777777" w:rsidR="00D4288F" w:rsidRDefault="00D4288F" w:rsidP="00BB7ED9">
            <w:pPr>
              <w:pStyle w:val="Texttabulky"/>
              <w:jc w:val="center"/>
            </w:pPr>
            <w:r>
              <w:t>C2</w:t>
            </w:r>
          </w:p>
        </w:tc>
        <w:tc>
          <w:tcPr>
            <w:tcW w:w="567" w:type="dxa"/>
            <w:vAlign w:val="center"/>
          </w:tcPr>
          <w:p w14:paraId="508A841B" w14:textId="77777777" w:rsidR="00D4288F" w:rsidRDefault="00D4288F" w:rsidP="00BB7ED9">
            <w:pPr>
              <w:pStyle w:val="Texttabulky"/>
              <w:jc w:val="center"/>
            </w:pPr>
            <w:r>
              <w:t>C2</w:t>
            </w:r>
            <w:r>
              <w:rPr>
                <w:vertAlign w:val="superscript"/>
              </w:rPr>
              <w:t>P</w:t>
            </w:r>
          </w:p>
        </w:tc>
        <w:tc>
          <w:tcPr>
            <w:tcW w:w="1431" w:type="dxa"/>
            <w:gridSpan w:val="2"/>
            <w:shd w:val="clear" w:color="auto" w:fill="BFBFBF" w:themeFill="background1" w:themeFillShade="BF"/>
            <w:vAlign w:val="center"/>
          </w:tcPr>
          <w:p w14:paraId="6CFAE0C3" w14:textId="77777777" w:rsidR="00D4288F" w:rsidRDefault="00D4288F" w:rsidP="00BB7ED9">
            <w:pPr>
              <w:pStyle w:val="Texttabulky"/>
              <w:jc w:val="center"/>
            </w:pPr>
            <w:r>
              <w:t>C2</w:t>
            </w:r>
            <w:r>
              <w:rPr>
                <w:vertAlign w:val="superscript"/>
              </w:rPr>
              <w:t>P</w:t>
            </w:r>
          </w:p>
        </w:tc>
        <w:tc>
          <w:tcPr>
            <w:tcW w:w="1336" w:type="dxa"/>
            <w:gridSpan w:val="2"/>
            <w:vAlign w:val="center"/>
          </w:tcPr>
          <w:p w14:paraId="6F8D9AB0" w14:textId="77777777" w:rsidR="00D4288F" w:rsidRDefault="00D4288F" w:rsidP="00BB7ED9">
            <w:pPr>
              <w:pStyle w:val="Texttabulky"/>
              <w:jc w:val="center"/>
            </w:pPr>
            <w:r>
              <w:t>C1</w:t>
            </w:r>
          </w:p>
        </w:tc>
        <w:tc>
          <w:tcPr>
            <w:tcW w:w="918" w:type="dxa"/>
            <w:gridSpan w:val="2"/>
            <w:vAlign w:val="center"/>
          </w:tcPr>
          <w:p w14:paraId="267449E6" w14:textId="77777777" w:rsidR="00D4288F" w:rsidRDefault="00D4288F" w:rsidP="00BB7ED9">
            <w:pPr>
              <w:pStyle w:val="Texttabulky"/>
              <w:jc w:val="center"/>
            </w:pPr>
            <w:r>
              <w:t>C2</w:t>
            </w:r>
            <w:r>
              <w:rPr>
                <w:vertAlign w:val="superscript"/>
              </w:rPr>
              <w:t>P</w:t>
            </w:r>
          </w:p>
        </w:tc>
        <w:tc>
          <w:tcPr>
            <w:tcW w:w="1412" w:type="dxa"/>
            <w:gridSpan w:val="2"/>
            <w:shd w:val="clear" w:color="auto" w:fill="BFBFBF" w:themeFill="background1" w:themeFillShade="BF"/>
            <w:vAlign w:val="center"/>
          </w:tcPr>
          <w:p w14:paraId="5643CF0D" w14:textId="77777777" w:rsidR="00D4288F" w:rsidRDefault="00D4288F" w:rsidP="00BB7ED9">
            <w:pPr>
              <w:pStyle w:val="Texttabulky"/>
              <w:jc w:val="center"/>
            </w:pPr>
            <w:r>
              <w:t>C2</w:t>
            </w:r>
            <w:r>
              <w:rPr>
                <w:vertAlign w:val="superscript"/>
              </w:rPr>
              <w:t>P</w:t>
            </w:r>
          </w:p>
        </w:tc>
      </w:tr>
      <w:tr w:rsidR="00D4288F" w14:paraId="0A00BD41" w14:textId="77777777" w:rsidTr="00BB7ED9">
        <w:trPr>
          <w:jc w:val="center"/>
        </w:trPr>
        <w:tc>
          <w:tcPr>
            <w:tcW w:w="556" w:type="dxa"/>
            <w:vMerge/>
            <w:vAlign w:val="center"/>
          </w:tcPr>
          <w:p w14:paraId="5DC6E9E3" w14:textId="77777777" w:rsidR="00D4288F" w:rsidRDefault="00D4288F" w:rsidP="00BB7ED9">
            <w:pPr>
              <w:pStyle w:val="Texttabulky"/>
              <w:jc w:val="center"/>
            </w:pPr>
          </w:p>
        </w:tc>
        <w:tc>
          <w:tcPr>
            <w:tcW w:w="1715" w:type="dxa"/>
            <w:vAlign w:val="center"/>
          </w:tcPr>
          <w:p w14:paraId="33079FB5" w14:textId="77777777" w:rsidR="00D4288F" w:rsidRDefault="00D4288F" w:rsidP="00BB7ED9">
            <w:pPr>
              <w:pStyle w:val="Texttabulky"/>
              <w:jc w:val="center"/>
            </w:pPr>
            <w:r>
              <w:t>Betonový podklad</w:t>
            </w:r>
          </w:p>
        </w:tc>
        <w:tc>
          <w:tcPr>
            <w:tcW w:w="843" w:type="dxa"/>
            <w:vAlign w:val="center"/>
          </w:tcPr>
          <w:p w14:paraId="46869EFF" w14:textId="77777777" w:rsidR="00D4288F" w:rsidRDefault="00D4288F" w:rsidP="00BB7ED9">
            <w:pPr>
              <w:pStyle w:val="Texttabulky"/>
              <w:jc w:val="center"/>
            </w:pPr>
          </w:p>
        </w:tc>
        <w:tc>
          <w:tcPr>
            <w:tcW w:w="1134" w:type="dxa"/>
            <w:gridSpan w:val="2"/>
            <w:vAlign w:val="center"/>
          </w:tcPr>
          <w:p w14:paraId="358E77FA" w14:textId="77777777" w:rsidR="00D4288F" w:rsidRDefault="00D4288F" w:rsidP="00BB7ED9">
            <w:pPr>
              <w:pStyle w:val="Texttabulky"/>
              <w:jc w:val="center"/>
            </w:pPr>
            <w:r>
              <w:t>C2</w:t>
            </w:r>
          </w:p>
        </w:tc>
        <w:tc>
          <w:tcPr>
            <w:tcW w:w="567" w:type="dxa"/>
            <w:vAlign w:val="center"/>
          </w:tcPr>
          <w:p w14:paraId="359D7568" w14:textId="77777777" w:rsidR="00D4288F" w:rsidRDefault="00D4288F" w:rsidP="00BB7ED9">
            <w:pPr>
              <w:pStyle w:val="Texttabulky"/>
              <w:jc w:val="center"/>
            </w:pPr>
            <w:r>
              <w:t>C2</w:t>
            </w:r>
            <w:r>
              <w:rPr>
                <w:vertAlign w:val="superscript"/>
              </w:rPr>
              <w:t>P</w:t>
            </w:r>
          </w:p>
        </w:tc>
        <w:tc>
          <w:tcPr>
            <w:tcW w:w="1431" w:type="dxa"/>
            <w:gridSpan w:val="2"/>
            <w:shd w:val="clear" w:color="auto" w:fill="808080" w:themeFill="background1" w:themeFillShade="80"/>
            <w:vAlign w:val="center"/>
          </w:tcPr>
          <w:p w14:paraId="74ADEA79" w14:textId="77777777" w:rsidR="00D4288F" w:rsidRDefault="00D4288F" w:rsidP="00BB7ED9">
            <w:pPr>
              <w:pStyle w:val="Texttabulky"/>
              <w:jc w:val="center"/>
            </w:pPr>
            <w:r>
              <w:t>C2</w:t>
            </w:r>
            <w:r>
              <w:rPr>
                <w:vertAlign w:val="superscript"/>
              </w:rPr>
              <w:t>P</w:t>
            </w:r>
          </w:p>
        </w:tc>
        <w:tc>
          <w:tcPr>
            <w:tcW w:w="1336" w:type="dxa"/>
            <w:gridSpan w:val="2"/>
            <w:vAlign w:val="center"/>
          </w:tcPr>
          <w:p w14:paraId="4F09200A" w14:textId="77777777" w:rsidR="00D4288F" w:rsidRDefault="00D4288F" w:rsidP="00BB7ED9">
            <w:pPr>
              <w:pStyle w:val="Texttabulky"/>
              <w:jc w:val="center"/>
            </w:pPr>
            <w:r>
              <w:t>C2</w:t>
            </w:r>
          </w:p>
        </w:tc>
        <w:tc>
          <w:tcPr>
            <w:tcW w:w="918" w:type="dxa"/>
            <w:gridSpan w:val="2"/>
            <w:vAlign w:val="center"/>
          </w:tcPr>
          <w:p w14:paraId="2C1EF1AE" w14:textId="77777777" w:rsidR="00D4288F" w:rsidRDefault="00D4288F" w:rsidP="00BB7ED9">
            <w:pPr>
              <w:pStyle w:val="Texttabulky"/>
              <w:jc w:val="center"/>
            </w:pPr>
            <w:r>
              <w:t>C2</w:t>
            </w:r>
            <w:r>
              <w:rPr>
                <w:vertAlign w:val="superscript"/>
              </w:rPr>
              <w:t>P</w:t>
            </w:r>
          </w:p>
        </w:tc>
        <w:tc>
          <w:tcPr>
            <w:tcW w:w="1412" w:type="dxa"/>
            <w:gridSpan w:val="2"/>
            <w:shd w:val="clear" w:color="auto" w:fill="BFBFBF" w:themeFill="background1" w:themeFillShade="BF"/>
            <w:vAlign w:val="center"/>
          </w:tcPr>
          <w:p w14:paraId="3A2A7614" w14:textId="77777777" w:rsidR="00D4288F" w:rsidRDefault="00D4288F" w:rsidP="00BB7ED9">
            <w:pPr>
              <w:pStyle w:val="Texttabulky"/>
              <w:jc w:val="center"/>
            </w:pPr>
            <w:r>
              <w:t>C2</w:t>
            </w:r>
            <w:r>
              <w:rPr>
                <w:vertAlign w:val="superscript"/>
              </w:rPr>
              <w:t>P</w:t>
            </w:r>
          </w:p>
        </w:tc>
      </w:tr>
      <w:tr w:rsidR="00D4288F" w14:paraId="45792745" w14:textId="77777777" w:rsidTr="00BB7ED9">
        <w:trPr>
          <w:jc w:val="center"/>
        </w:trPr>
        <w:tc>
          <w:tcPr>
            <w:tcW w:w="556" w:type="dxa"/>
            <w:vMerge/>
            <w:vAlign w:val="center"/>
          </w:tcPr>
          <w:p w14:paraId="59690DE0" w14:textId="77777777" w:rsidR="00D4288F" w:rsidRDefault="00D4288F" w:rsidP="00BB7ED9">
            <w:pPr>
              <w:pStyle w:val="Texttabulky"/>
              <w:jc w:val="center"/>
            </w:pPr>
          </w:p>
        </w:tc>
        <w:tc>
          <w:tcPr>
            <w:tcW w:w="1715" w:type="dxa"/>
            <w:vAlign w:val="center"/>
          </w:tcPr>
          <w:p w14:paraId="2E462B1C" w14:textId="77777777" w:rsidR="00D4288F" w:rsidRDefault="00D4288F" w:rsidP="00BB7ED9">
            <w:pPr>
              <w:pStyle w:val="Texttabulky"/>
              <w:jc w:val="center"/>
            </w:pPr>
            <w:r>
              <w:t>Betonový prefabrikát</w:t>
            </w:r>
          </w:p>
        </w:tc>
        <w:tc>
          <w:tcPr>
            <w:tcW w:w="843" w:type="dxa"/>
            <w:vAlign w:val="center"/>
          </w:tcPr>
          <w:p w14:paraId="54F097C1" w14:textId="77777777" w:rsidR="00D4288F" w:rsidRDefault="00D4288F" w:rsidP="00BB7ED9">
            <w:pPr>
              <w:pStyle w:val="Texttabulky"/>
              <w:jc w:val="center"/>
            </w:pPr>
          </w:p>
        </w:tc>
        <w:tc>
          <w:tcPr>
            <w:tcW w:w="567" w:type="dxa"/>
            <w:vAlign w:val="center"/>
          </w:tcPr>
          <w:p w14:paraId="2CFAA500" w14:textId="77777777" w:rsidR="00D4288F" w:rsidRDefault="00D4288F" w:rsidP="00BB7ED9">
            <w:pPr>
              <w:pStyle w:val="Texttabulky"/>
              <w:jc w:val="center"/>
            </w:pPr>
            <w:r>
              <w:t>C2</w:t>
            </w:r>
          </w:p>
        </w:tc>
        <w:tc>
          <w:tcPr>
            <w:tcW w:w="1134" w:type="dxa"/>
            <w:gridSpan w:val="2"/>
            <w:vAlign w:val="center"/>
          </w:tcPr>
          <w:p w14:paraId="2698BB55" w14:textId="77777777" w:rsidR="00D4288F" w:rsidRPr="00AC2A4C" w:rsidRDefault="00D4288F" w:rsidP="00BB7ED9">
            <w:pPr>
              <w:pStyle w:val="Texttabulky"/>
              <w:jc w:val="center"/>
              <w:rPr>
                <w:vertAlign w:val="superscript"/>
              </w:rPr>
            </w:pPr>
            <w:r>
              <w:t>C2S1/S2</w:t>
            </w:r>
            <w:r>
              <w:rPr>
                <w:vertAlign w:val="superscript"/>
              </w:rPr>
              <w:t>P</w:t>
            </w:r>
          </w:p>
        </w:tc>
        <w:tc>
          <w:tcPr>
            <w:tcW w:w="1431" w:type="dxa"/>
            <w:gridSpan w:val="2"/>
            <w:shd w:val="clear" w:color="auto" w:fill="808080" w:themeFill="background1" w:themeFillShade="80"/>
            <w:vAlign w:val="center"/>
          </w:tcPr>
          <w:p w14:paraId="4C57668C" w14:textId="77777777" w:rsidR="00D4288F" w:rsidRDefault="00D4288F" w:rsidP="00BB7ED9">
            <w:pPr>
              <w:pStyle w:val="Texttabulky"/>
              <w:jc w:val="center"/>
            </w:pPr>
          </w:p>
        </w:tc>
        <w:tc>
          <w:tcPr>
            <w:tcW w:w="698" w:type="dxa"/>
            <w:vAlign w:val="center"/>
          </w:tcPr>
          <w:p w14:paraId="5005EB51" w14:textId="77777777" w:rsidR="00D4288F" w:rsidRDefault="00D4288F" w:rsidP="00BB7ED9">
            <w:pPr>
              <w:pStyle w:val="Texttabulky"/>
              <w:jc w:val="center"/>
            </w:pPr>
            <w:r>
              <w:t>C2</w:t>
            </w:r>
          </w:p>
        </w:tc>
        <w:tc>
          <w:tcPr>
            <w:tcW w:w="638" w:type="dxa"/>
            <w:vAlign w:val="center"/>
          </w:tcPr>
          <w:p w14:paraId="0E214FD4" w14:textId="77777777" w:rsidR="00D4288F" w:rsidRDefault="00D4288F" w:rsidP="00BB7ED9">
            <w:pPr>
              <w:pStyle w:val="Texttabulky"/>
              <w:jc w:val="center"/>
            </w:pPr>
            <w:r>
              <w:t>C2</w:t>
            </w:r>
            <w:r>
              <w:rPr>
                <w:vertAlign w:val="superscript"/>
              </w:rPr>
              <w:t>P</w:t>
            </w:r>
          </w:p>
        </w:tc>
        <w:tc>
          <w:tcPr>
            <w:tcW w:w="918" w:type="dxa"/>
            <w:gridSpan w:val="2"/>
            <w:vAlign w:val="center"/>
          </w:tcPr>
          <w:p w14:paraId="2F0043D8" w14:textId="77777777" w:rsidR="00D4288F" w:rsidRDefault="00D4288F" w:rsidP="00BB7ED9">
            <w:pPr>
              <w:pStyle w:val="Texttabulky"/>
              <w:jc w:val="center"/>
            </w:pPr>
            <w:r>
              <w:t>C2S1/S2</w:t>
            </w:r>
            <w:r>
              <w:rPr>
                <w:vertAlign w:val="superscript"/>
              </w:rPr>
              <w:t>P</w:t>
            </w:r>
          </w:p>
        </w:tc>
        <w:tc>
          <w:tcPr>
            <w:tcW w:w="1412" w:type="dxa"/>
            <w:gridSpan w:val="2"/>
            <w:shd w:val="clear" w:color="auto" w:fill="808080" w:themeFill="background1" w:themeFillShade="80"/>
            <w:vAlign w:val="center"/>
          </w:tcPr>
          <w:p w14:paraId="3837886A" w14:textId="77777777" w:rsidR="00D4288F" w:rsidRDefault="00D4288F" w:rsidP="00BB7ED9">
            <w:pPr>
              <w:pStyle w:val="Texttabulky"/>
              <w:jc w:val="center"/>
            </w:pPr>
          </w:p>
        </w:tc>
      </w:tr>
      <w:tr w:rsidR="00D4288F" w14:paraId="7A4908B1" w14:textId="77777777" w:rsidTr="00BB7ED9">
        <w:trPr>
          <w:jc w:val="center"/>
        </w:trPr>
        <w:tc>
          <w:tcPr>
            <w:tcW w:w="556" w:type="dxa"/>
            <w:vMerge/>
            <w:vAlign w:val="center"/>
          </w:tcPr>
          <w:p w14:paraId="53E456F6" w14:textId="77777777" w:rsidR="00D4288F" w:rsidRDefault="00D4288F" w:rsidP="00BB7ED9">
            <w:pPr>
              <w:pStyle w:val="Texttabulky"/>
              <w:jc w:val="center"/>
            </w:pPr>
          </w:p>
        </w:tc>
        <w:tc>
          <w:tcPr>
            <w:tcW w:w="1715" w:type="dxa"/>
            <w:vAlign w:val="center"/>
          </w:tcPr>
          <w:p w14:paraId="79E8ED7C" w14:textId="77777777" w:rsidR="00D4288F" w:rsidRDefault="00D4288F" w:rsidP="00BB7ED9">
            <w:pPr>
              <w:pStyle w:val="Texttabulky"/>
              <w:jc w:val="center"/>
            </w:pPr>
            <w:r>
              <w:t>Vrstvy s akustickou izolací</w:t>
            </w:r>
          </w:p>
        </w:tc>
        <w:tc>
          <w:tcPr>
            <w:tcW w:w="843" w:type="dxa"/>
            <w:vAlign w:val="center"/>
          </w:tcPr>
          <w:p w14:paraId="77EBB13E" w14:textId="77777777" w:rsidR="00D4288F" w:rsidRDefault="00D4288F" w:rsidP="00BB7ED9">
            <w:pPr>
              <w:pStyle w:val="Texttabulky"/>
              <w:jc w:val="center"/>
            </w:pPr>
          </w:p>
        </w:tc>
        <w:tc>
          <w:tcPr>
            <w:tcW w:w="6798" w:type="dxa"/>
            <w:gridSpan w:val="11"/>
            <w:vAlign w:val="center"/>
          </w:tcPr>
          <w:p w14:paraId="27FB99D3" w14:textId="77777777" w:rsidR="00D4288F" w:rsidRDefault="00D4288F" w:rsidP="00BB7ED9">
            <w:pPr>
              <w:pStyle w:val="Texttabulky"/>
              <w:jc w:val="center"/>
            </w:pPr>
            <w:r>
              <w:t>Dodržovat pokyny výrobce podle druhu výrobku</w:t>
            </w:r>
          </w:p>
        </w:tc>
      </w:tr>
      <w:tr w:rsidR="00D4288F" w14:paraId="4F91E11F" w14:textId="77777777" w:rsidTr="00BB7ED9">
        <w:trPr>
          <w:jc w:val="center"/>
        </w:trPr>
        <w:tc>
          <w:tcPr>
            <w:tcW w:w="556" w:type="dxa"/>
            <w:vMerge/>
            <w:vAlign w:val="center"/>
          </w:tcPr>
          <w:p w14:paraId="5EDF74B8" w14:textId="77777777" w:rsidR="00D4288F" w:rsidRDefault="00D4288F" w:rsidP="00BB7ED9">
            <w:pPr>
              <w:pStyle w:val="Texttabulky"/>
              <w:jc w:val="center"/>
            </w:pPr>
          </w:p>
        </w:tc>
        <w:tc>
          <w:tcPr>
            <w:tcW w:w="1715" w:type="dxa"/>
            <w:vAlign w:val="center"/>
          </w:tcPr>
          <w:p w14:paraId="3D8DB1F4" w14:textId="77777777" w:rsidR="00D4288F" w:rsidRDefault="00D4288F" w:rsidP="00BB7ED9">
            <w:pPr>
              <w:pStyle w:val="Texttabulky"/>
              <w:jc w:val="center"/>
            </w:pPr>
            <w:r>
              <w:t>Konstrukční desky</w:t>
            </w:r>
          </w:p>
        </w:tc>
        <w:tc>
          <w:tcPr>
            <w:tcW w:w="843" w:type="dxa"/>
            <w:vAlign w:val="center"/>
          </w:tcPr>
          <w:p w14:paraId="7FF0A1D2" w14:textId="77777777" w:rsidR="00D4288F" w:rsidRDefault="00D4288F" w:rsidP="00BB7ED9">
            <w:pPr>
              <w:pStyle w:val="Texttabulky"/>
              <w:jc w:val="center"/>
            </w:pPr>
          </w:p>
        </w:tc>
        <w:tc>
          <w:tcPr>
            <w:tcW w:w="6798" w:type="dxa"/>
            <w:gridSpan w:val="11"/>
            <w:vAlign w:val="center"/>
          </w:tcPr>
          <w:p w14:paraId="4D7D00BB" w14:textId="77777777" w:rsidR="00D4288F" w:rsidRDefault="00D4288F" w:rsidP="00BB7ED9">
            <w:pPr>
              <w:pStyle w:val="Texttabulky"/>
              <w:jc w:val="center"/>
            </w:pPr>
            <w:r>
              <w:t>Dodržovat pokyny výrobce podle druhu výrobku</w:t>
            </w:r>
          </w:p>
        </w:tc>
      </w:tr>
      <w:tr w:rsidR="00D4288F" w14:paraId="1D823BA1" w14:textId="77777777" w:rsidTr="00BB7ED9">
        <w:trPr>
          <w:jc w:val="center"/>
        </w:trPr>
        <w:tc>
          <w:tcPr>
            <w:tcW w:w="556" w:type="dxa"/>
            <w:vMerge/>
            <w:vAlign w:val="center"/>
          </w:tcPr>
          <w:p w14:paraId="2A763E46" w14:textId="77777777" w:rsidR="00D4288F" w:rsidRDefault="00D4288F" w:rsidP="00BB7ED9">
            <w:pPr>
              <w:pStyle w:val="Texttabulky"/>
              <w:jc w:val="center"/>
            </w:pPr>
          </w:p>
        </w:tc>
        <w:tc>
          <w:tcPr>
            <w:tcW w:w="1715" w:type="dxa"/>
            <w:vAlign w:val="center"/>
          </w:tcPr>
          <w:p w14:paraId="153FDF5F" w14:textId="77777777" w:rsidR="00D4288F" w:rsidRDefault="00D4288F" w:rsidP="00BB7ED9">
            <w:pPr>
              <w:pStyle w:val="Texttabulky"/>
              <w:jc w:val="center"/>
            </w:pPr>
            <w:proofErr w:type="gramStart"/>
            <w:r>
              <w:t>Hydroizolace - ostatní</w:t>
            </w:r>
            <w:proofErr w:type="gramEnd"/>
          </w:p>
        </w:tc>
        <w:tc>
          <w:tcPr>
            <w:tcW w:w="843" w:type="dxa"/>
            <w:vAlign w:val="center"/>
          </w:tcPr>
          <w:p w14:paraId="4E68EE1E" w14:textId="77777777" w:rsidR="00D4288F" w:rsidRDefault="00D4288F" w:rsidP="00BB7ED9">
            <w:pPr>
              <w:pStyle w:val="Texttabulky"/>
              <w:jc w:val="center"/>
            </w:pPr>
          </w:p>
        </w:tc>
        <w:tc>
          <w:tcPr>
            <w:tcW w:w="6798" w:type="dxa"/>
            <w:gridSpan w:val="11"/>
            <w:vAlign w:val="center"/>
          </w:tcPr>
          <w:p w14:paraId="2A83CDFD" w14:textId="77777777" w:rsidR="00D4288F" w:rsidRDefault="00D4288F" w:rsidP="00BB7ED9">
            <w:pPr>
              <w:pStyle w:val="Texttabulky"/>
              <w:jc w:val="center"/>
            </w:pPr>
            <w:r>
              <w:t>Dodržovat pokyny výrobce podle druhu výrobku</w:t>
            </w:r>
          </w:p>
        </w:tc>
      </w:tr>
      <w:tr w:rsidR="00D4288F" w14:paraId="200D4729" w14:textId="77777777" w:rsidTr="00BB7ED9">
        <w:trPr>
          <w:jc w:val="center"/>
        </w:trPr>
        <w:tc>
          <w:tcPr>
            <w:tcW w:w="556" w:type="dxa"/>
            <w:vMerge/>
            <w:vAlign w:val="center"/>
          </w:tcPr>
          <w:p w14:paraId="2836455D" w14:textId="77777777" w:rsidR="00D4288F" w:rsidRDefault="00D4288F" w:rsidP="00BB7ED9">
            <w:pPr>
              <w:pStyle w:val="Texttabulky"/>
              <w:jc w:val="center"/>
            </w:pPr>
          </w:p>
        </w:tc>
        <w:tc>
          <w:tcPr>
            <w:tcW w:w="1715" w:type="dxa"/>
            <w:vAlign w:val="center"/>
          </w:tcPr>
          <w:p w14:paraId="450FCB44" w14:textId="77777777" w:rsidR="00D4288F" w:rsidRDefault="00D4288F" w:rsidP="00BB7ED9">
            <w:pPr>
              <w:pStyle w:val="Texttabulky"/>
              <w:jc w:val="center"/>
            </w:pPr>
            <w:r>
              <w:t>Hydroizolace – tekutá necementová (DM, RM)</w:t>
            </w:r>
          </w:p>
        </w:tc>
        <w:tc>
          <w:tcPr>
            <w:tcW w:w="843" w:type="dxa"/>
            <w:vAlign w:val="center"/>
          </w:tcPr>
          <w:p w14:paraId="09F5B850" w14:textId="77777777" w:rsidR="00D4288F" w:rsidRDefault="00D4288F" w:rsidP="00BB7ED9">
            <w:pPr>
              <w:pStyle w:val="Texttabulky"/>
              <w:jc w:val="center"/>
            </w:pPr>
          </w:p>
        </w:tc>
        <w:tc>
          <w:tcPr>
            <w:tcW w:w="6798" w:type="dxa"/>
            <w:gridSpan w:val="11"/>
            <w:vAlign w:val="center"/>
          </w:tcPr>
          <w:p w14:paraId="32AC88EA" w14:textId="77777777" w:rsidR="00D4288F" w:rsidRDefault="00D4288F" w:rsidP="00BB7ED9">
            <w:pPr>
              <w:pStyle w:val="Texttabulky"/>
              <w:jc w:val="center"/>
            </w:pPr>
            <w:r>
              <w:t>Dodržovat pokyny výrobce podle druhu výrobku</w:t>
            </w:r>
          </w:p>
        </w:tc>
      </w:tr>
      <w:tr w:rsidR="00D4288F" w14:paraId="144C03E3" w14:textId="77777777" w:rsidTr="00BB7ED9">
        <w:trPr>
          <w:jc w:val="center"/>
        </w:trPr>
        <w:tc>
          <w:tcPr>
            <w:tcW w:w="556" w:type="dxa"/>
            <w:vMerge/>
            <w:vAlign w:val="center"/>
          </w:tcPr>
          <w:p w14:paraId="386FB4AE" w14:textId="77777777" w:rsidR="00D4288F" w:rsidRDefault="00D4288F" w:rsidP="00BB7ED9">
            <w:pPr>
              <w:pStyle w:val="Texttabulky"/>
              <w:jc w:val="center"/>
            </w:pPr>
          </w:p>
        </w:tc>
        <w:tc>
          <w:tcPr>
            <w:tcW w:w="1715" w:type="dxa"/>
            <w:vAlign w:val="center"/>
          </w:tcPr>
          <w:p w14:paraId="30734750" w14:textId="77777777" w:rsidR="00D4288F" w:rsidRDefault="00D4288F" w:rsidP="00BB7ED9">
            <w:pPr>
              <w:pStyle w:val="Texttabulky"/>
              <w:jc w:val="center"/>
            </w:pPr>
            <w:r>
              <w:t>Hydroizolace – tekutá cementová (CM)</w:t>
            </w:r>
          </w:p>
        </w:tc>
        <w:tc>
          <w:tcPr>
            <w:tcW w:w="843" w:type="dxa"/>
            <w:vAlign w:val="center"/>
          </w:tcPr>
          <w:p w14:paraId="51838235" w14:textId="77777777" w:rsidR="00D4288F" w:rsidRDefault="00D4288F" w:rsidP="00BB7ED9">
            <w:pPr>
              <w:pStyle w:val="Texttabulky"/>
              <w:jc w:val="center"/>
            </w:pPr>
          </w:p>
        </w:tc>
        <w:tc>
          <w:tcPr>
            <w:tcW w:w="567" w:type="dxa"/>
            <w:vAlign w:val="center"/>
          </w:tcPr>
          <w:p w14:paraId="3D27034C" w14:textId="77777777" w:rsidR="00D4288F" w:rsidRDefault="00D4288F" w:rsidP="00BB7ED9">
            <w:pPr>
              <w:pStyle w:val="Texttabulky"/>
              <w:jc w:val="center"/>
            </w:pPr>
            <w:r>
              <w:t>C2</w:t>
            </w:r>
          </w:p>
        </w:tc>
        <w:tc>
          <w:tcPr>
            <w:tcW w:w="1134" w:type="dxa"/>
            <w:gridSpan w:val="2"/>
            <w:vAlign w:val="center"/>
          </w:tcPr>
          <w:p w14:paraId="1CB63E7F" w14:textId="77777777" w:rsidR="00D4288F" w:rsidRDefault="00D4288F" w:rsidP="00BB7ED9">
            <w:pPr>
              <w:pStyle w:val="Texttabulky"/>
              <w:jc w:val="center"/>
            </w:pPr>
            <w:r>
              <w:t>C2</w:t>
            </w:r>
            <w:r>
              <w:rPr>
                <w:vertAlign w:val="superscript"/>
              </w:rPr>
              <w:t>P</w:t>
            </w:r>
          </w:p>
        </w:tc>
        <w:tc>
          <w:tcPr>
            <w:tcW w:w="1431" w:type="dxa"/>
            <w:gridSpan w:val="2"/>
            <w:shd w:val="clear" w:color="auto" w:fill="BFBFBF" w:themeFill="background1" w:themeFillShade="BF"/>
            <w:vAlign w:val="center"/>
          </w:tcPr>
          <w:p w14:paraId="16885758" w14:textId="77777777" w:rsidR="00D4288F" w:rsidRDefault="00D4288F" w:rsidP="00BB7ED9">
            <w:pPr>
              <w:pStyle w:val="Texttabulky"/>
              <w:jc w:val="center"/>
            </w:pPr>
            <w:r>
              <w:t>C2</w:t>
            </w:r>
            <w:r>
              <w:rPr>
                <w:vertAlign w:val="superscript"/>
              </w:rPr>
              <w:t>P</w:t>
            </w:r>
          </w:p>
        </w:tc>
        <w:tc>
          <w:tcPr>
            <w:tcW w:w="698" w:type="dxa"/>
            <w:vAlign w:val="center"/>
          </w:tcPr>
          <w:p w14:paraId="078B9035" w14:textId="77777777" w:rsidR="00D4288F" w:rsidRDefault="00D4288F" w:rsidP="00BB7ED9">
            <w:pPr>
              <w:pStyle w:val="Texttabulky"/>
              <w:jc w:val="center"/>
            </w:pPr>
            <w:r>
              <w:t>C2</w:t>
            </w:r>
          </w:p>
        </w:tc>
        <w:tc>
          <w:tcPr>
            <w:tcW w:w="1556" w:type="dxa"/>
            <w:gridSpan w:val="3"/>
            <w:vAlign w:val="center"/>
          </w:tcPr>
          <w:p w14:paraId="1027EE70" w14:textId="77777777" w:rsidR="00D4288F" w:rsidRDefault="00D4288F" w:rsidP="00BB7ED9">
            <w:pPr>
              <w:pStyle w:val="Texttabulky"/>
              <w:jc w:val="center"/>
            </w:pPr>
            <w:r>
              <w:t>C2</w:t>
            </w:r>
            <w:r>
              <w:rPr>
                <w:vertAlign w:val="superscript"/>
              </w:rPr>
              <w:t>P</w:t>
            </w:r>
          </w:p>
        </w:tc>
        <w:tc>
          <w:tcPr>
            <w:tcW w:w="1412" w:type="dxa"/>
            <w:gridSpan w:val="2"/>
            <w:shd w:val="clear" w:color="auto" w:fill="BFBFBF" w:themeFill="background1" w:themeFillShade="BF"/>
            <w:vAlign w:val="center"/>
          </w:tcPr>
          <w:p w14:paraId="66F30677" w14:textId="77777777" w:rsidR="00D4288F" w:rsidRDefault="00D4288F" w:rsidP="00BB7ED9">
            <w:pPr>
              <w:pStyle w:val="Texttabulky"/>
              <w:jc w:val="center"/>
            </w:pPr>
            <w:r>
              <w:t>C2</w:t>
            </w:r>
            <w:r>
              <w:rPr>
                <w:vertAlign w:val="superscript"/>
              </w:rPr>
              <w:t>P</w:t>
            </w:r>
          </w:p>
        </w:tc>
      </w:tr>
      <w:tr w:rsidR="00D4288F" w14:paraId="5A08629B" w14:textId="77777777" w:rsidTr="000D57E9">
        <w:trPr>
          <w:jc w:val="center"/>
        </w:trPr>
        <w:tc>
          <w:tcPr>
            <w:tcW w:w="556" w:type="dxa"/>
            <w:vMerge/>
            <w:vAlign w:val="center"/>
          </w:tcPr>
          <w:p w14:paraId="6CEF36BC" w14:textId="77777777" w:rsidR="00D4288F" w:rsidRDefault="00D4288F" w:rsidP="00BB7ED9">
            <w:pPr>
              <w:pStyle w:val="Texttabulky"/>
              <w:jc w:val="center"/>
            </w:pPr>
          </w:p>
        </w:tc>
        <w:tc>
          <w:tcPr>
            <w:tcW w:w="1715" w:type="dxa"/>
            <w:vAlign w:val="center"/>
          </w:tcPr>
          <w:p w14:paraId="3013B67F" w14:textId="6C540A86" w:rsidR="00D4288F" w:rsidRDefault="00D4288F" w:rsidP="00BB7ED9">
            <w:pPr>
              <w:pStyle w:val="Texttabulky"/>
              <w:jc w:val="center"/>
            </w:pPr>
            <w:r>
              <w:t>Desky ostatní</w:t>
            </w:r>
          </w:p>
        </w:tc>
        <w:tc>
          <w:tcPr>
            <w:tcW w:w="843" w:type="dxa"/>
            <w:vAlign w:val="center"/>
          </w:tcPr>
          <w:p w14:paraId="7F4CE4B3" w14:textId="77777777" w:rsidR="00D4288F" w:rsidRDefault="00D4288F" w:rsidP="00BB7ED9">
            <w:pPr>
              <w:pStyle w:val="Texttabulky"/>
              <w:jc w:val="center"/>
            </w:pPr>
          </w:p>
        </w:tc>
        <w:tc>
          <w:tcPr>
            <w:tcW w:w="6798" w:type="dxa"/>
            <w:gridSpan w:val="11"/>
            <w:vAlign w:val="center"/>
          </w:tcPr>
          <w:p w14:paraId="6AF87E0B" w14:textId="47C9FD0E" w:rsidR="00D4288F" w:rsidRDefault="00D4288F" w:rsidP="00BB7ED9">
            <w:pPr>
              <w:pStyle w:val="Texttabulky"/>
              <w:jc w:val="center"/>
            </w:pPr>
            <w:r>
              <w:t>Dodržovat pokyny výrobce podle druhu výrobku</w:t>
            </w:r>
          </w:p>
        </w:tc>
      </w:tr>
      <w:tr w:rsidR="00D4288F" w14:paraId="48A8FE84" w14:textId="77777777" w:rsidTr="00073925">
        <w:trPr>
          <w:jc w:val="center"/>
        </w:trPr>
        <w:tc>
          <w:tcPr>
            <w:tcW w:w="556" w:type="dxa"/>
            <w:vMerge/>
            <w:vAlign w:val="center"/>
          </w:tcPr>
          <w:p w14:paraId="7825310C" w14:textId="77777777" w:rsidR="00D4288F" w:rsidRDefault="00D4288F" w:rsidP="00BB7ED9">
            <w:pPr>
              <w:pStyle w:val="Texttabulky"/>
              <w:jc w:val="center"/>
            </w:pPr>
          </w:p>
        </w:tc>
        <w:tc>
          <w:tcPr>
            <w:tcW w:w="1715" w:type="dxa"/>
            <w:vAlign w:val="center"/>
          </w:tcPr>
          <w:p w14:paraId="45D7A0AE" w14:textId="049BC5D3" w:rsidR="00D4288F" w:rsidRPr="007B509D" w:rsidRDefault="00D4288F" w:rsidP="00BB7ED9">
            <w:pPr>
              <w:pStyle w:val="Texttabulky"/>
              <w:jc w:val="center"/>
              <w:rPr>
                <w:vertAlign w:val="superscript"/>
              </w:rPr>
            </w:pPr>
            <w:r>
              <w:t xml:space="preserve">Podklady se zbytky organických lepidel </w:t>
            </w:r>
            <w:r>
              <w:rPr>
                <w:vertAlign w:val="superscript"/>
              </w:rPr>
              <w:t>1)</w:t>
            </w:r>
          </w:p>
        </w:tc>
        <w:tc>
          <w:tcPr>
            <w:tcW w:w="843" w:type="dxa"/>
            <w:vAlign w:val="center"/>
          </w:tcPr>
          <w:p w14:paraId="7C3C0ED8" w14:textId="77777777" w:rsidR="00D4288F" w:rsidRDefault="00D4288F" w:rsidP="00BB7ED9">
            <w:pPr>
              <w:pStyle w:val="Texttabulky"/>
              <w:jc w:val="center"/>
            </w:pPr>
          </w:p>
        </w:tc>
        <w:tc>
          <w:tcPr>
            <w:tcW w:w="1134" w:type="dxa"/>
            <w:gridSpan w:val="2"/>
            <w:vAlign w:val="center"/>
          </w:tcPr>
          <w:p w14:paraId="473A2BFC" w14:textId="69C3264C" w:rsidR="00D4288F" w:rsidRDefault="00D4288F" w:rsidP="00BB7ED9">
            <w:pPr>
              <w:pStyle w:val="Texttabulky"/>
              <w:jc w:val="center"/>
            </w:pPr>
            <w:r>
              <w:t>C2</w:t>
            </w:r>
          </w:p>
        </w:tc>
        <w:tc>
          <w:tcPr>
            <w:tcW w:w="567" w:type="dxa"/>
            <w:vAlign w:val="center"/>
          </w:tcPr>
          <w:p w14:paraId="0AEA529C" w14:textId="36A8CDF8" w:rsidR="00D4288F" w:rsidRDefault="00D4288F" w:rsidP="00BB7ED9">
            <w:pPr>
              <w:pStyle w:val="Texttabulky"/>
              <w:jc w:val="center"/>
            </w:pPr>
            <w:r>
              <w:t>C2</w:t>
            </w:r>
            <w:r>
              <w:rPr>
                <w:vertAlign w:val="superscript"/>
              </w:rPr>
              <w:t>P</w:t>
            </w:r>
          </w:p>
        </w:tc>
        <w:tc>
          <w:tcPr>
            <w:tcW w:w="1431" w:type="dxa"/>
            <w:gridSpan w:val="2"/>
            <w:shd w:val="clear" w:color="auto" w:fill="BFBFBF" w:themeFill="background1" w:themeFillShade="BF"/>
            <w:vAlign w:val="center"/>
          </w:tcPr>
          <w:p w14:paraId="5A6FE976" w14:textId="221D5F58" w:rsidR="00D4288F" w:rsidRDefault="00D4288F" w:rsidP="00BB7ED9">
            <w:pPr>
              <w:pStyle w:val="Texttabulky"/>
              <w:jc w:val="center"/>
            </w:pPr>
            <w:r>
              <w:t>C2S1/S2</w:t>
            </w:r>
            <w:r>
              <w:rPr>
                <w:vertAlign w:val="superscript"/>
              </w:rPr>
              <w:t>P</w:t>
            </w:r>
          </w:p>
        </w:tc>
        <w:tc>
          <w:tcPr>
            <w:tcW w:w="1476" w:type="dxa"/>
            <w:gridSpan w:val="3"/>
            <w:vAlign w:val="center"/>
          </w:tcPr>
          <w:p w14:paraId="5E5D3287" w14:textId="35E42BDB" w:rsidR="00D4288F" w:rsidRDefault="00D4288F" w:rsidP="00BB7ED9">
            <w:pPr>
              <w:pStyle w:val="Texttabulky"/>
              <w:jc w:val="center"/>
            </w:pPr>
            <w:r>
              <w:t>C2</w:t>
            </w:r>
          </w:p>
        </w:tc>
        <w:tc>
          <w:tcPr>
            <w:tcW w:w="778" w:type="dxa"/>
            <w:vAlign w:val="center"/>
          </w:tcPr>
          <w:p w14:paraId="768E7C32" w14:textId="1EBD7E7B" w:rsidR="00D4288F" w:rsidRDefault="00D4288F" w:rsidP="00BB7ED9">
            <w:pPr>
              <w:pStyle w:val="Texttabulky"/>
              <w:jc w:val="center"/>
            </w:pPr>
            <w:r>
              <w:t>C2</w:t>
            </w:r>
            <w:r>
              <w:rPr>
                <w:vertAlign w:val="superscript"/>
              </w:rPr>
              <w:t>P</w:t>
            </w:r>
          </w:p>
        </w:tc>
        <w:tc>
          <w:tcPr>
            <w:tcW w:w="1412" w:type="dxa"/>
            <w:gridSpan w:val="2"/>
            <w:shd w:val="clear" w:color="auto" w:fill="BFBFBF" w:themeFill="background1" w:themeFillShade="BF"/>
            <w:vAlign w:val="center"/>
          </w:tcPr>
          <w:p w14:paraId="533F90F6" w14:textId="48B0EC3F" w:rsidR="00D4288F" w:rsidRDefault="00D4288F" w:rsidP="00BB7ED9">
            <w:pPr>
              <w:pStyle w:val="Texttabulky"/>
              <w:jc w:val="center"/>
            </w:pPr>
            <w:r>
              <w:t>C2S1/S2</w:t>
            </w:r>
            <w:r>
              <w:rPr>
                <w:vertAlign w:val="superscript"/>
              </w:rPr>
              <w:t>P</w:t>
            </w:r>
          </w:p>
        </w:tc>
      </w:tr>
      <w:tr w:rsidR="00D4288F" w14:paraId="1BFCE089" w14:textId="77777777" w:rsidTr="00073925">
        <w:trPr>
          <w:jc w:val="center"/>
        </w:trPr>
        <w:tc>
          <w:tcPr>
            <w:tcW w:w="556" w:type="dxa"/>
            <w:vMerge/>
            <w:vAlign w:val="center"/>
          </w:tcPr>
          <w:p w14:paraId="4B84DF62" w14:textId="77777777" w:rsidR="00D4288F" w:rsidRDefault="00D4288F" w:rsidP="00CA2F02">
            <w:pPr>
              <w:pStyle w:val="Texttabulky"/>
              <w:jc w:val="center"/>
            </w:pPr>
          </w:p>
        </w:tc>
        <w:tc>
          <w:tcPr>
            <w:tcW w:w="1715" w:type="dxa"/>
            <w:vAlign w:val="center"/>
          </w:tcPr>
          <w:p w14:paraId="437A8D7D" w14:textId="46EDDEC2" w:rsidR="00D4288F" w:rsidRDefault="00D4288F" w:rsidP="00CA2F02">
            <w:pPr>
              <w:pStyle w:val="Texttabulky"/>
              <w:jc w:val="center"/>
            </w:pPr>
            <w:r>
              <w:t>Keramické dlažby/mozaiky/kámen</w:t>
            </w:r>
          </w:p>
        </w:tc>
        <w:tc>
          <w:tcPr>
            <w:tcW w:w="843" w:type="dxa"/>
            <w:vAlign w:val="center"/>
          </w:tcPr>
          <w:p w14:paraId="4F92DAE9" w14:textId="77777777" w:rsidR="00D4288F" w:rsidRDefault="00D4288F" w:rsidP="00CA2F02">
            <w:pPr>
              <w:pStyle w:val="Texttabulky"/>
              <w:jc w:val="center"/>
            </w:pPr>
          </w:p>
        </w:tc>
        <w:tc>
          <w:tcPr>
            <w:tcW w:w="1134" w:type="dxa"/>
            <w:gridSpan w:val="2"/>
            <w:vAlign w:val="center"/>
          </w:tcPr>
          <w:p w14:paraId="4FE50911" w14:textId="4C2A774C" w:rsidR="00D4288F" w:rsidRDefault="00D4288F" w:rsidP="00CA2F02">
            <w:pPr>
              <w:pStyle w:val="Texttabulky"/>
              <w:jc w:val="center"/>
            </w:pPr>
            <w:r>
              <w:t>C2</w:t>
            </w:r>
          </w:p>
        </w:tc>
        <w:tc>
          <w:tcPr>
            <w:tcW w:w="567" w:type="dxa"/>
            <w:vAlign w:val="center"/>
          </w:tcPr>
          <w:p w14:paraId="2099A4A6" w14:textId="142F729B" w:rsidR="00D4288F" w:rsidRDefault="00D4288F" w:rsidP="00CA2F02">
            <w:pPr>
              <w:pStyle w:val="Texttabulky"/>
              <w:jc w:val="center"/>
            </w:pPr>
            <w:r>
              <w:t>C2</w:t>
            </w:r>
            <w:r>
              <w:rPr>
                <w:vertAlign w:val="superscript"/>
              </w:rPr>
              <w:t>P</w:t>
            </w:r>
          </w:p>
        </w:tc>
        <w:tc>
          <w:tcPr>
            <w:tcW w:w="1431" w:type="dxa"/>
            <w:gridSpan w:val="2"/>
            <w:shd w:val="clear" w:color="auto" w:fill="BFBFBF" w:themeFill="background1" w:themeFillShade="BF"/>
            <w:vAlign w:val="center"/>
          </w:tcPr>
          <w:p w14:paraId="414E351E" w14:textId="6E198F6E" w:rsidR="00D4288F" w:rsidRDefault="00D4288F" w:rsidP="00CA2F02">
            <w:pPr>
              <w:pStyle w:val="Texttabulky"/>
              <w:jc w:val="center"/>
            </w:pPr>
            <w:r>
              <w:t>C2</w:t>
            </w:r>
          </w:p>
        </w:tc>
        <w:tc>
          <w:tcPr>
            <w:tcW w:w="1476" w:type="dxa"/>
            <w:gridSpan w:val="3"/>
            <w:vAlign w:val="center"/>
          </w:tcPr>
          <w:p w14:paraId="70589E4E" w14:textId="0806B02D" w:rsidR="00D4288F" w:rsidRDefault="00D4288F" w:rsidP="00CA2F02">
            <w:pPr>
              <w:pStyle w:val="Texttabulky"/>
              <w:jc w:val="center"/>
            </w:pPr>
            <w:r>
              <w:t>C2</w:t>
            </w:r>
          </w:p>
        </w:tc>
        <w:tc>
          <w:tcPr>
            <w:tcW w:w="778" w:type="dxa"/>
            <w:vAlign w:val="center"/>
          </w:tcPr>
          <w:p w14:paraId="12BE1172" w14:textId="03A17190" w:rsidR="00D4288F" w:rsidRDefault="00D4288F" w:rsidP="00CA2F02">
            <w:pPr>
              <w:pStyle w:val="Texttabulky"/>
              <w:jc w:val="center"/>
            </w:pPr>
            <w:r>
              <w:t>C2</w:t>
            </w:r>
            <w:r>
              <w:rPr>
                <w:vertAlign w:val="superscript"/>
              </w:rPr>
              <w:t>P</w:t>
            </w:r>
          </w:p>
        </w:tc>
        <w:tc>
          <w:tcPr>
            <w:tcW w:w="1412" w:type="dxa"/>
            <w:gridSpan w:val="2"/>
            <w:shd w:val="clear" w:color="auto" w:fill="BFBFBF" w:themeFill="background1" w:themeFillShade="BF"/>
            <w:vAlign w:val="center"/>
          </w:tcPr>
          <w:p w14:paraId="20B006AD" w14:textId="6301C13D" w:rsidR="00D4288F" w:rsidRDefault="00D4288F" w:rsidP="00CA2F02">
            <w:pPr>
              <w:pStyle w:val="Texttabulky"/>
              <w:jc w:val="center"/>
            </w:pPr>
            <w:r>
              <w:t>C2</w:t>
            </w:r>
            <w:r>
              <w:rPr>
                <w:vertAlign w:val="superscript"/>
              </w:rPr>
              <w:t>P</w:t>
            </w:r>
          </w:p>
        </w:tc>
      </w:tr>
      <w:tr w:rsidR="00D4288F" w14:paraId="6BD4CE2F" w14:textId="77777777" w:rsidTr="00F22CB2">
        <w:trPr>
          <w:jc w:val="center"/>
        </w:trPr>
        <w:tc>
          <w:tcPr>
            <w:tcW w:w="556" w:type="dxa"/>
            <w:vMerge/>
            <w:vAlign w:val="center"/>
          </w:tcPr>
          <w:p w14:paraId="24A03D6F" w14:textId="77777777" w:rsidR="00D4288F" w:rsidRDefault="00D4288F" w:rsidP="00CA2F02">
            <w:pPr>
              <w:pStyle w:val="Texttabulky"/>
              <w:jc w:val="center"/>
            </w:pPr>
          </w:p>
        </w:tc>
        <w:tc>
          <w:tcPr>
            <w:tcW w:w="1715" w:type="dxa"/>
            <w:vAlign w:val="center"/>
          </w:tcPr>
          <w:p w14:paraId="3261846C" w14:textId="2ECA2B8B" w:rsidR="00D4288F" w:rsidRDefault="00D4288F" w:rsidP="00CA2F02">
            <w:pPr>
              <w:pStyle w:val="Texttabulky"/>
              <w:jc w:val="center"/>
            </w:pPr>
            <w:r>
              <w:t>Parkety, pružné podlahy nebo podlahy s pryskyřicemi</w:t>
            </w:r>
          </w:p>
        </w:tc>
        <w:tc>
          <w:tcPr>
            <w:tcW w:w="843" w:type="dxa"/>
            <w:vAlign w:val="center"/>
          </w:tcPr>
          <w:p w14:paraId="6221E671" w14:textId="77777777" w:rsidR="00D4288F" w:rsidRDefault="00D4288F" w:rsidP="00CA2F02">
            <w:pPr>
              <w:pStyle w:val="Texttabulky"/>
              <w:jc w:val="center"/>
            </w:pPr>
          </w:p>
        </w:tc>
        <w:tc>
          <w:tcPr>
            <w:tcW w:w="6798" w:type="dxa"/>
            <w:gridSpan w:val="11"/>
            <w:vAlign w:val="center"/>
          </w:tcPr>
          <w:p w14:paraId="4B288074" w14:textId="7E75F9BF" w:rsidR="00D4288F" w:rsidRDefault="00D4288F" w:rsidP="00CA2F02">
            <w:pPr>
              <w:pStyle w:val="Texttabulky"/>
              <w:jc w:val="center"/>
            </w:pPr>
            <w:r>
              <w:t>Dodržovat pokyny výrobce podle druhu výrobku</w:t>
            </w:r>
          </w:p>
        </w:tc>
      </w:tr>
      <w:tr w:rsidR="00D4288F" w14:paraId="179A6FF5" w14:textId="77777777" w:rsidTr="00BF4825">
        <w:trPr>
          <w:jc w:val="center"/>
        </w:trPr>
        <w:tc>
          <w:tcPr>
            <w:tcW w:w="556" w:type="dxa"/>
            <w:vMerge/>
            <w:vAlign w:val="center"/>
          </w:tcPr>
          <w:p w14:paraId="78645F38" w14:textId="77777777" w:rsidR="00D4288F" w:rsidRDefault="00D4288F" w:rsidP="00CA2F02">
            <w:pPr>
              <w:pStyle w:val="Texttabulky"/>
              <w:jc w:val="center"/>
            </w:pPr>
          </w:p>
        </w:tc>
        <w:tc>
          <w:tcPr>
            <w:tcW w:w="1715" w:type="dxa"/>
            <w:vAlign w:val="center"/>
          </w:tcPr>
          <w:p w14:paraId="3DA5D87C" w14:textId="09C91FD1" w:rsidR="00D4288F" w:rsidRDefault="00D4288F" w:rsidP="00CA2F02">
            <w:pPr>
              <w:pStyle w:val="Texttabulky"/>
              <w:jc w:val="center"/>
            </w:pPr>
            <w:r>
              <w:t>Sádrokartonové a sádrovláknité desky</w:t>
            </w:r>
          </w:p>
        </w:tc>
        <w:tc>
          <w:tcPr>
            <w:tcW w:w="843" w:type="dxa"/>
            <w:vAlign w:val="center"/>
          </w:tcPr>
          <w:p w14:paraId="1E6EF1AE" w14:textId="77777777" w:rsidR="00D4288F" w:rsidRDefault="00D4288F" w:rsidP="00CA2F02">
            <w:pPr>
              <w:pStyle w:val="Texttabulky"/>
              <w:jc w:val="center"/>
            </w:pPr>
          </w:p>
        </w:tc>
        <w:tc>
          <w:tcPr>
            <w:tcW w:w="6798" w:type="dxa"/>
            <w:gridSpan w:val="11"/>
            <w:vAlign w:val="center"/>
          </w:tcPr>
          <w:p w14:paraId="53DB1AA8" w14:textId="207DEF4D" w:rsidR="00D4288F" w:rsidRDefault="00D4288F" w:rsidP="00CA2F02">
            <w:pPr>
              <w:pStyle w:val="Texttabulky"/>
              <w:jc w:val="center"/>
            </w:pPr>
            <w:r>
              <w:t>C2S1/S2</w:t>
            </w:r>
            <w:r>
              <w:rPr>
                <w:vertAlign w:val="superscript"/>
              </w:rPr>
              <w:t>P</w:t>
            </w:r>
          </w:p>
        </w:tc>
      </w:tr>
      <w:tr w:rsidR="00D4288F" w14:paraId="5938340E" w14:textId="77777777" w:rsidTr="000059C7">
        <w:trPr>
          <w:jc w:val="center"/>
        </w:trPr>
        <w:tc>
          <w:tcPr>
            <w:tcW w:w="556" w:type="dxa"/>
            <w:vMerge/>
            <w:vAlign w:val="center"/>
          </w:tcPr>
          <w:p w14:paraId="249BC1CA" w14:textId="77777777" w:rsidR="00D4288F" w:rsidRDefault="00D4288F" w:rsidP="00CA2F02">
            <w:pPr>
              <w:pStyle w:val="Texttabulky"/>
              <w:jc w:val="center"/>
            </w:pPr>
          </w:p>
        </w:tc>
        <w:tc>
          <w:tcPr>
            <w:tcW w:w="1715" w:type="dxa"/>
            <w:vAlign w:val="center"/>
          </w:tcPr>
          <w:p w14:paraId="06661A35" w14:textId="1F6FA35A" w:rsidR="00D4288F" w:rsidRDefault="00D4288F" w:rsidP="00CA2F02">
            <w:pPr>
              <w:pStyle w:val="Texttabulky"/>
              <w:jc w:val="center"/>
            </w:pPr>
            <w:r>
              <w:t>Kovové podklady</w:t>
            </w:r>
          </w:p>
        </w:tc>
        <w:tc>
          <w:tcPr>
            <w:tcW w:w="843" w:type="dxa"/>
            <w:vAlign w:val="center"/>
          </w:tcPr>
          <w:p w14:paraId="16082318" w14:textId="77777777" w:rsidR="00D4288F" w:rsidRDefault="00D4288F" w:rsidP="00CA2F02">
            <w:pPr>
              <w:pStyle w:val="Texttabulky"/>
              <w:jc w:val="center"/>
            </w:pPr>
          </w:p>
        </w:tc>
        <w:tc>
          <w:tcPr>
            <w:tcW w:w="1701" w:type="dxa"/>
            <w:gridSpan w:val="3"/>
            <w:vAlign w:val="center"/>
          </w:tcPr>
          <w:p w14:paraId="4ADDB4A8" w14:textId="279ED57B" w:rsidR="00D4288F" w:rsidRDefault="00D4288F" w:rsidP="00CA2F02">
            <w:pPr>
              <w:pStyle w:val="Texttabulky"/>
              <w:jc w:val="center"/>
            </w:pPr>
            <w:r>
              <w:t>R1-R2</w:t>
            </w:r>
          </w:p>
        </w:tc>
        <w:tc>
          <w:tcPr>
            <w:tcW w:w="1431" w:type="dxa"/>
            <w:gridSpan w:val="2"/>
            <w:shd w:val="clear" w:color="auto" w:fill="BFBFBF" w:themeFill="background1" w:themeFillShade="BF"/>
            <w:vAlign w:val="center"/>
          </w:tcPr>
          <w:p w14:paraId="366876B6" w14:textId="77777777" w:rsidR="00D4288F" w:rsidRDefault="00D4288F" w:rsidP="00CA2F02">
            <w:pPr>
              <w:pStyle w:val="Texttabulky"/>
              <w:jc w:val="center"/>
            </w:pPr>
          </w:p>
        </w:tc>
        <w:tc>
          <w:tcPr>
            <w:tcW w:w="2254" w:type="dxa"/>
            <w:gridSpan w:val="4"/>
            <w:vAlign w:val="center"/>
          </w:tcPr>
          <w:p w14:paraId="4B8D73B0" w14:textId="753BE519" w:rsidR="00D4288F" w:rsidRDefault="00D4288F" w:rsidP="00CA2F02">
            <w:pPr>
              <w:pStyle w:val="Texttabulky"/>
              <w:jc w:val="center"/>
            </w:pPr>
            <w:r>
              <w:t>R1-R2</w:t>
            </w:r>
          </w:p>
        </w:tc>
        <w:tc>
          <w:tcPr>
            <w:tcW w:w="1412" w:type="dxa"/>
            <w:gridSpan w:val="2"/>
            <w:shd w:val="clear" w:color="auto" w:fill="BFBFBF" w:themeFill="background1" w:themeFillShade="BF"/>
            <w:vAlign w:val="center"/>
          </w:tcPr>
          <w:p w14:paraId="0C9C09FF" w14:textId="77777777" w:rsidR="00D4288F" w:rsidRDefault="00D4288F" w:rsidP="00CA2F02">
            <w:pPr>
              <w:pStyle w:val="Texttabulky"/>
              <w:jc w:val="center"/>
            </w:pPr>
          </w:p>
        </w:tc>
      </w:tr>
      <w:tr w:rsidR="00706AD5" w14:paraId="7CE9D188" w14:textId="77777777" w:rsidTr="00BB7ED9">
        <w:trPr>
          <w:jc w:val="center"/>
        </w:trPr>
        <w:tc>
          <w:tcPr>
            <w:tcW w:w="9912" w:type="dxa"/>
            <w:gridSpan w:val="14"/>
            <w:vAlign w:val="center"/>
          </w:tcPr>
          <w:p w14:paraId="433DCA38" w14:textId="77777777" w:rsidR="00706AD5" w:rsidRDefault="00706AD5" w:rsidP="00BB7ED9">
            <w:pPr>
              <w:pStyle w:val="Texttabulky"/>
            </w:pPr>
            <w:r>
              <w:rPr>
                <w:vertAlign w:val="superscript"/>
              </w:rPr>
              <w:t>P</w:t>
            </w:r>
            <w:r>
              <w:t xml:space="preserve"> Volba uvedeného typu lepidla musí být doprovázena předepsáním výrobků nebo montážních technik, které zajistí plné pokrytí lepidlem (např. nanášení lepidla na podklad i na dlaždici).</w:t>
            </w:r>
          </w:p>
          <w:p w14:paraId="3483AD5F" w14:textId="77777777" w:rsidR="00706AD5" w:rsidRDefault="00706AD5" w:rsidP="00BB7ED9">
            <w:pPr>
              <w:pStyle w:val="Texttabulky"/>
            </w:pPr>
            <w:r>
              <w:t>Světlé podbarvení – Spáry musí být dimenzovány podle modulu pružnosti tmelu v dilatační spáře.</w:t>
            </w:r>
          </w:p>
          <w:p w14:paraId="0B3F6594" w14:textId="77777777" w:rsidR="00706AD5" w:rsidRDefault="00706AD5" w:rsidP="00BB7ED9">
            <w:pPr>
              <w:pStyle w:val="Texttabulky"/>
            </w:pPr>
            <w:r>
              <w:t>Tmavé podbarvení – Položení dlažby se obecně nedoporučuje.</w:t>
            </w:r>
          </w:p>
          <w:p w14:paraId="654C3F01" w14:textId="77777777" w:rsidR="00CA2F02" w:rsidRDefault="00CA2F02" w:rsidP="00BB7ED9">
            <w:pPr>
              <w:pStyle w:val="Texttabulky"/>
            </w:pPr>
            <w:r>
              <w:rPr>
                <w:vertAlign w:val="superscript"/>
              </w:rPr>
              <w:t>1)</w:t>
            </w:r>
            <w:r>
              <w:t xml:space="preserve"> Pokud je vhodné pro tyto aplikace.</w:t>
            </w:r>
          </w:p>
          <w:p w14:paraId="3A9EE5FC" w14:textId="4A89AF5A" w:rsidR="00CA2F02" w:rsidRPr="00CA2F02" w:rsidRDefault="00CA2F02" w:rsidP="00BB7ED9">
            <w:pPr>
              <w:pStyle w:val="Texttabulky"/>
            </w:pPr>
            <w:r>
              <w:rPr>
                <w:vertAlign w:val="superscript"/>
              </w:rPr>
              <w:t>2)</w:t>
            </w:r>
            <w:r>
              <w:t xml:space="preserve"> Použití lepidla třídy D1 nebo D2 na doporučení výrobce.</w:t>
            </w:r>
          </w:p>
        </w:tc>
      </w:tr>
    </w:tbl>
    <w:p w14:paraId="399C04C8" w14:textId="676BF75A" w:rsidR="001E3F87" w:rsidRDefault="001E3F87" w:rsidP="001E3F87">
      <w:pPr>
        <w:pStyle w:val="NadpisObr"/>
      </w:pPr>
      <w:r>
        <w:lastRenderedPageBreak/>
        <w:t>Tabulka B2 – Výběr lepidla pro podlahy veřejné vnitřní a průmyslové vnitřní</w:t>
      </w:r>
    </w:p>
    <w:tbl>
      <w:tblPr>
        <w:tblStyle w:val="Mkatabulky"/>
        <w:tblW w:w="9918" w:type="dxa"/>
        <w:jc w:val="center"/>
        <w:tblLayout w:type="fixed"/>
        <w:tblLook w:val="04A0" w:firstRow="1" w:lastRow="0" w:firstColumn="1" w:lastColumn="0" w:noHBand="0" w:noVBand="1"/>
      </w:tblPr>
      <w:tblGrid>
        <w:gridCol w:w="556"/>
        <w:gridCol w:w="2700"/>
        <w:gridCol w:w="992"/>
        <w:gridCol w:w="1134"/>
        <w:gridCol w:w="1134"/>
        <w:gridCol w:w="1134"/>
        <w:gridCol w:w="1134"/>
        <w:gridCol w:w="1134"/>
      </w:tblGrid>
      <w:tr w:rsidR="00D4288F" w14:paraId="57ADBF4D" w14:textId="77777777" w:rsidTr="00313897">
        <w:trPr>
          <w:jc w:val="center"/>
        </w:trPr>
        <w:tc>
          <w:tcPr>
            <w:tcW w:w="556" w:type="dxa"/>
            <w:vMerge w:val="restart"/>
            <w:vAlign w:val="center"/>
          </w:tcPr>
          <w:p w14:paraId="31702E85" w14:textId="77777777" w:rsidR="00D4288F" w:rsidRDefault="00D4288F" w:rsidP="00BB7ED9">
            <w:pPr>
              <w:pStyle w:val="Texttabulky"/>
              <w:jc w:val="center"/>
            </w:pPr>
          </w:p>
        </w:tc>
        <w:tc>
          <w:tcPr>
            <w:tcW w:w="2700" w:type="dxa"/>
            <w:vAlign w:val="center"/>
          </w:tcPr>
          <w:p w14:paraId="37B57132" w14:textId="77777777" w:rsidR="00D4288F" w:rsidRPr="00CA2F02" w:rsidRDefault="00D4288F" w:rsidP="00BB7ED9">
            <w:pPr>
              <w:pStyle w:val="Texttabulky"/>
              <w:jc w:val="center"/>
              <w:rPr>
                <w:vertAlign w:val="superscript"/>
              </w:rPr>
            </w:pPr>
            <w:r>
              <w:t xml:space="preserve">Prostředí dlažby </w:t>
            </w:r>
            <w:r>
              <w:rPr>
                <w:vertAlign w:val="superscript"/>
              </w:rPr>
              <w:t>2)</w:t>
            </w:r>
          </w:p>
        </w:tc>
        <w:tc>
          <w:tcPr>
            <w:tcW w:w="992" w:type="dxa"/>
            <w:vMerge w:val="restart"/>
            <w:vAlign w:val="center"/>
          </w:tcPr>
          <w:p w14:paraId="46C44C94" w14:textId="77777777" w:rsidR="00D4288F" w:rsidRDefault="00D4288F" w:rsidP="00BB7ED9">
            <w:pPr>
              <w:pStyle w:val="Texttabulky"/>
              <w:jc w:val="center"/>
            </w:pPr>
            <w:r>
              <w:t>Třída pevnosti dle ČSN EN 13813</w:t>
            </w:r>
          </w:p>
        </w:tc>
        <w:tc>
          <w:tcPr>
            <w:tcW w:w="5670" w:type="dxa"/>
            <w:gridSpan w:val="5"/>
            <w:vAlign w:val="center"/>
          </w:tcPr>
          <w:p w14:paraId="4135D589" w14:textId="77777777" w:rsidR="00D4288F" w:rsidRDefault="00D4288F" w:rsidP="00BB7ED9">
            <w:pPr>
              <w:pStyle w:val="Texttabulky"/>
              <w:jc w:val="center"/>
            </w:pPr>
            <w:r>
              <w:t xml:space="preserve">Nasákavost podle ČSN EN 14411 </w:t>
            </w:r>
            <w:proofErr w:type="spellStart"/>
            <w:r>
              <w:t>ed</w:t>
            </w:r>
            <w:proofErr w:type="spellEnd"/>
            <w:r>
              <w:t xml:space="preserve"> 3 a délka delší strany dlaždice (cm)</w:t>
            </w:r>
          </w:p>
        </w:tc>
      </w:tr>
      <w:tr w:rsidR="00D4288F" w14:paraId="2339C2DF" w14:textId="77777777" w:rsidTr="00313897">
        <w:trPr>
          <w:jc w:val="center"/>
        </w:trPr>
        <w:tc>
          <w:tcPr>
            <w:tcW w:w="556" w:type="dxa"/>
            <w:vMerge/>
            <w:vAlign w:val="center"/>
          </w:tcPr>
          <w:p w14:paraId="3F90DA98" w14:textId="77777777" w:rsidR="00D4288F" w:rsidRDefault="00D4288F" w:rsidP="00BB7ED9">
            <w:pPr>
              <w:pStyle w:val="Texttabulky"/>
              <w:jc w:val="center"/>
            </w:pPr>
          </w:p>
        </w:tc>
        <w:tc>
          <w:tcPr>
            <w:tcW w:w="2700" w:type="dxa"/>
            <w:vMerge w:val="restart"/>
            <w:vAlign w:val="center"/>
          </w:tcPr>
          <w:p w14:paraId="09C76373" w14:textId="77777777" w:rsidR="00D4288F" w:rsidRDefault="00D4288F" w:rsidP="00BB7ED9">
            <w:pPr>
              <w:pStyle w:val="Texttabulky"/>
              <w:jc w:val="center"/>
              <w:rPr>
                <w:b/>
                <w:bCs/>
              </w:rPr>
            </w:pPr>
            <w:r w:rsidRPr="003E7F4E">
              <w:rPr>
                <w:b/>
                <w:bCs/>
              </w:rPr>
              <w:t>PODLAHA</w:t>
            </w:r>
            <w:r>
              <w:rPr>
                <w:b/>
                <w:bCs/>
              </w:rPr>
              <w:t>:</w:t>
            </w:r>
          </w:p>
          <w:p w14:paraId="211BD6F0" w14:textId="77777777" w:rsidR="00D4288F" w:rsidRDefault="00D4288F" w:rsidP="00BB7ED9">
            <w:pPr>
              <w:pStyle w:val="Texttabulky"/>
              <w:jc w:val="center"/>
              <w:rPr>
                <w:b/>
                <w:bCs/>
              </w:rPr>
            </w:pPr>
            <w:r>
              <w:rPr>
                <w:b/>
                <w:bCs/>
              </w:rPr>
              <w:t>VEŘEJNÁ</w:t>
            </w:r>
            <w:r w:rsidRPr="003E7F4E">
              <w:rPr>
                <w:b/>
                <w:bCs/>
              </w:rPr>
              <w:t xml:space="preserve"> VNITŘNÍ</w:t>
            </w:r>
          </w:p>
          <w:p w14:paraId="331EC918" w14:textId="39F656EA" w:rsidR="00D4288F" w:rsidRPr="003E7F4E" w:rsidRDefault="00D4288F" w:rsidP="00BB7ED9">
            <w:pPr>
              <w:pStyle w:val="Texttabulky"/>
              <w:jc w:val="center"/>
              <w:rPr>
                <w:b/>
                <w:bCs/>
              </w:rPr>
            </w:pPr>
            <w:r>
              <w:rPr>
                <w:b/>
                <w:bCs/>
              </w:rPr>
              <w:t>PRŮMYSLOVÁ VNITŘNÍ</w:t>
            </w:r>
          </w:p>
        </w:tc>
        <w:tc>
          <w:tcPr>
            <w:tcW w:w="992" w:type="dxa"/>
            <w:vMerge/>
            <w:vAlign w:val="center"/>
          </w:tcPr>
          <w:p w14:paraId="3F156952" w14:textId="77777777" w:rsidR="00D4288F" w:rsidRDefault="00D4288F" w:rsidP="00BB7ED9">
            <w:pPr>
              <w:pStyle w:val="Texttabulky"/>
              <w:jc w:val="center"/>
            </w:pPr>
          </w:p>
        </w:tc>
        <w:tc>
          <w:tcPr>
            <w:tcW w:w="5670" w:type="dxa"/>
            <w:gridSpan w:val="5"/>
            <w:vAlign w:val="center"/>
          </w:tcPr>
          <w:p w14:paraId="33765332" w14:textId="3F404C4E" w:rsidR="00D4288F" w:rsidRDefault="00D4288F" w:rsidP="00BB7ED9">
            <w:pPr>
              <w:pStyle w:val="Texttabulky"/>
              <w:jc w:val="center"/>
            </w:pPr>
            <w:r>
              <w:t xml:space="preserve">E </w:t>
            </w:r>
            <w:r>
              <w:rPr>
                <w:rFonts w:cs="Arial"/>
              </w:rPr>
              <w:t>≤</w:t>
            </w:r>
            <w:r>
              <w:t xml:space="preserve"> 3% a </w:t>
            </w:r>
            <w:proofErr w:type="gramStart"/>
            <w:r>
              <w:t xml:space="preserve">E </w:t>
            </w:r>
            <w:r>
              <w:rPr>
                <w:lang w:val="en-GB"/>
              </w:rPr>
              <w:t>&gt;</w:t>
            </w:r>
            <w:proofErr w:type="gramEnd"/>
            <w:r>
              <w:t xml:space="preserve"> 3%</w:t>
            </w:r>
          </w:p>
        </w:tc>
      </w:tr>
      <w:tr w:rsidR="00D4288F" w14:paraId="6AE47720" w14:textId="77777777" w:rsidTr="00313897">
        <w:trPr>
          <w:jc w:val="center"/>
        </w:trPr>
        <w:tc>
          <w:tcPr>
            <w:tcW w:w="556" w:type="dxa"/>
            <w:vMerge/>
            <w:vAlign w:val="center"/>
          </w:tcPr>
          <w:p w14:paraId="79F59B55" w14:textId="77777777" w:rsidR="00D4288F" w:rsidRDefault="00D4288F" w:rsidP="00BB7ED9">
            <w:pPr>
              <w:pStyle w:val="Texttabulky"/>
              <w:jc w:val="center"/>
            </w:pPr>
          </w:p>
        </w:tc>
        <w:tc>
          <w:tcPr>
            <w:tcW w:w="2700" w:type="dxa"/>
            <w:vMerge/>
            <w:vAlign w:val="center"/>
          </w:tcPr>
          <w:p w14:paraId="5E55002B" w14:textId="77777777" w:rsidR="00D4288F" w:rsidRDefault="00D4288F" w:rsidP="00BB7ED9">
            <w:pPr>
              <w:pStyle w:val="Texttabulky"/>
              <w:jc w:val="center"/>
            </w:pPr>
          </w:p>
        </w:tc>
        <w:tc>
          <w:tcPr>
            <w:tcW w:w="992" w:type="dxa"/>
            <w:vMerge/>
            <w:vAlign w:val="center"/>
          </w:tcPr>
          <w:p w14:paraId="7DF447DC" w14:textId="77777777" w:rsidR="00D4288F" w:rsidRDefault="00D4288F" w:rsidP="00BB7ED9">
            <w:pPr>
              <w:pStyle w:val="Texttabulky"/>
              <w:jc w:val="center"/>
            </w:pPr>
          </w:p>
        </w:tc>
        <w:tc>
          <w:tcPr>
            <w:tcW w:w="1134" w:type="dxa"/>
            <w:vAlign w:val="center"/>
          </w:tcPr>
          <w:p w14:paraId="1F75C5C0" w14:textId="77777777" w:rsidR="00D4288F" w:rsidRDefault="00D4288F" w:rsidP="00BB7ED9">
            <w:pPr>
              <w:pStyle w:val="Texttabulky"/>
              <w:jc w:val="center"/>
            </w:pPr>
            <w:r>
              <w:rPr>
                <w:rFonts w:cs="Arial"/>
              </w:rPr>
              <w:t>≤ 30</w:t>
            </w:r>
          </w:p>
        </w:tc>
        <w:tc>
          <w:tcPr>
            <w:tcW w:w="1134" w:type="dxa"/>
            <w:vAlign w:val="center"/>
          </w:tcPr>
          <w:p w14:paraId="04300FED" w14:textId="77777777" w:rsidR="00D4288F" w:rsidRDefault="00D4288F" w:rsidP="00BB7ED9">
            <w:pPr>
              <w:pStyle w:val="Texttabulky"/>
              <w:jc w:val="center"/>
            </w:pPr>
            <w:r>
              <w:rPr>
                <w:rFonts w:cs="Arial"/>
              </w:rPr>
              <w:t>≤ 60</w:t>
            </w:r>
          </w:p>
        </w:tc>
        <w:tc>
          <w:tcPr>
            <w:tcW w:w="1134" w:type="dxa"/>
            <w:vAlign w:val="center"/>
          </w:tcPr>
          <w:p w14:paraId="42DF9AEA" w14:textId="77777777" w:rsidR="00D4288F" w:rsidRDefault="00D4288F" w:rsidP="00BB7ED9">
            <w:pPr>
              <w:pStyle w:val="Texttabulky"/>
              <w:jc w:val="center"/>
            </w:pPr>
            <w:r>
              <w:rPr>
                <w:rFonts w:cs="Arial"/>
              </w:rPr>
              <w:t>≤ 90</w:t>
            </w:r>
          </w:p>
        </w:tc>
        <w:tc>
          <w:tcPr>
            <w:tcW w:w="1134" w:type="dxa"/>
            <w:vAlign w:val="center"/>
          </w:tcPr>
          <w:p w14:paraId="1746D61B" w14:textId="77777777" w:rsidR="00D4288F" w:rsidRDefault="00D4288F" w:rsidP="00BB7ED9">
            <w:pPr>
              <w:pStyle w:val="Texttabulky"/>
              <w:jc w:val="center"/>
            </w:pPr>
            <w:r>
              <w:rPr>
                <w:rFonts w:cs="Arial"/>
              </w:rPr>
              <w:t>≤ 120</w:t>
            </w:r>
          </w:p>
        </w:tc>
        <w:tc>
          <w:tcPr>
            <w:tcW w:w="1134" w:type="dxa"/>
            <w:vAlign w:val="center"/>
          </w:tcPr>
          <w:p w14:paraId="13908E25" w14:textId="77777777" w:rsidR="00D4288F" w:rsidRPr="007C27D0" w:rsidRDefault="00D4288F" w:rsidP="00BB7ED9">
            <w:pPr>
              <w:pStyle w:val="Texttabulky"/>
              <w:jc w:val="center"/>
            </w:pPr>
            <w:r>
              <w:rPr>
                <w:lang w:val="en-GB"/>
              </w:rPr>
              <w:t>&gt;</w:t>
            </w:r>
            <w:r>
              <w:t xml:space="preserve"> 120</w:t>
            </w:r>
          </w:p>
        </w:tc>
      </w:tr>
      <w:tr w:rsidR="00D067AA" w14:paraId="733F2443" w14:textId="77777777" w:rsidTr="008C7D5D">
        <w:trPr>
          <w:jc w:val="center"/>
        </w:trPr>
        <w:tc>
          <w:tcPr>
            <w:tcW w:w="556" w:type="dxa"/>
            <w:vMerge w:val="restart"/>
            <w:textDirection w:val="btLr"/>
            <w:vAlign w:val="center"/>
          </w:tcPr>
          <w:p w14:paraId="63EB62E4" w14:textId="413C926A" w:rsidR="00D067AA" w:rsidRDefault="00D067AA" w:rsidP="00D4288F">
            <w:pPr>
              <w:pStyle w:val="Texttabulky"/>
              <w:jc w:val="center"/>
            </w:pPr>
            <w:r>
              <w:t>Druh podkladu</w:t>
            </w:r>
          </w:p>
        </w:tc>
        <w:tc>
          <w:tcPr>
            <w:tcW w:w="2700" w:type="dxa"/>
            <w:vAlign w:val="center"/>
          </w:tcPr>
          <w:p w14:paraId="583DA2C9" w14:textId="77777777" w:rsidR="00D067AA" w:rsidRDefault="00D067AA" w:rsidP="00D4288F">
            <w:pPr>
              <w:pStyle w:val="Texttabulky"/>
              <w:jc w:val="center"/>
            </w:pPr>
            <w:r>
              <w:t>Cementový potěr bez vytápění</w:t>
            </w:r>
          </w:p>
        </w:tc>
        <w:tc>
          <w:tcPr>
            <w:tcW w:w="992" w:type="dxa"/>
            <w:vAlign w:val="center"/>
          </w:tcPr>
          <w:p w14:paraId="4F9AF0AE" w14:textId="3EA3B3DB" w:rsidR="00D067AA" w:rsidRDefault="00D067AA" w:rsidP="00D4288F">
            <w:pPr>
              <w:pStyle w:val="Texttabulky"/>
              <w:jc w:val="center"/>
            </w:pPr>
            <w:r>
              <w:t>C40 F6</w:t>
            </w:r>
          </w:p>
        </w:tc>
        <w:tc>
          <w:tcPr>
            <w:tcW w:w="3402" w:type="dxa"/>
            <w:gridSpan w:val="3"/>
            <w:vAlign w:val="center"/>
          </w:tcPr>
          <w:p w14:paraId="14E7EA9A" w14:textId="77777777" w:rsidR="00D067AA" w:rsidRDefault="00D067AA" w:rsidP="00D4288F">
            <w:pPr>
              <w:pStyle w:val="Texttabulky"/>
              <w:jc w:val="center"/>
            </w:pPr>
            <w:r>
              <w:t>C2</w:t>
            </w:r>
            <w:r>
              <w:rPr>
                <w:vertAlign w:val="superscript"/>
              </w:rPr>
              <w:t>P</w:t>
            </w:r>
          </w:p>
        </w:tc>
        <w:tc>
          <w:tcPr>
            <w:tcW w:w="2268" w:type="dxa"/>
            <w:gridSpan w:val="2"/>
            <w:shd w:val="clear" w:color="auto" w:fill="BFBFBF" w:themeFill="background1" w:themeFillShade="BF"/>
            <w:vAlign w:val="center"/>
          </w:tcPr>
          <w:p w14:paraId="201FCD2B" w14:textId="414F458E" w:rsidR="00D067AA" w:rsidRDefault="00D067AA" w:rsidP="00D4288F">
            <w:pPr>
              <w:pStyle w:val="Texttabulky"/>
              <w:jc w:val="center"/>
            </w:pPr>
            <w:r>
              <w:t>C2S1/S2</w:t>
            </w:r>
            <w:r>
              <w:rPr>
                <w:vertAlign w:val="superscript"/>
              </w:rPr>
              <w:t>P</w:t>
            </w:r>
          </w:p>
        </w:tc>
      </w:tr>
      <w:tr w:rsidR="00D067AA" w14:paraId="1C13D62F" w14:textId="77777777" w:rsidTr="00D067AA">
        <w:trPr>
          <w:jc w:val="center"/>
        </w:trPr>
        <w:tc>
          <w:tcPr>
            <w:tcW w:w="556" w:type="dxa"/>
            <w:vMerge/>
            <w:vAlign w:val="center"/>
          </w:tcPr>
          <w:p w14:paraId="79D0E2E7" w14:textId="77777777" w:rsidR="00D067AA" w:rsidRDefault="00D067AA" w:rsidP="00D4288F">
            <w:pPr>
              <w:pStyle w:val="Texttabulky"/>
              <w:jc w:val="center"/>
            </w:pPr>
          </w:p>
        </w:tc>
        <w:tc>
          <w:tcPr>
            <w:tcW w:w="2700" w:type="dxa"/>
            <w:vAlign w:val="center"/>
          </w:tcPr>
          <w:p w14:paraId="5D9D9EDE" w14:textId="77777777" w:rsidR="00D067AA" w:rsidRDefault="00D067AA" w:rsidP="00D4288F">
            <w:pPr>
              <w:pStyle w:val="Texttabulky"/>
              <w:jc w:val="center"/>
            </w:pPr>
            <w:r>
              <w:t>Betonový podklad</w:t>
            </w:r>
          </w:p>
        </w:tc>
        <w:tc>
          <w:tcPr>
            <w:tcW w:w="992" w:type="dxa"/>
            <w:vAlign w:val="center"/>
          </w:tcPr>
          <w:p w14:paraId="02E49AAC" w14:textId="77777777" w:rsidR="00D067AA" w:rsidRDefault="00D067AA" w:rsidP="00D4288F">
            <w:pPr>
              <w:pStyle w:val="Texttabulky"/>
              <w:jc w:val="center"/>
            </w:pPr>
          </w:p>
        </w:tc>
        <w:tc>
          <w:tcPr>
            <w:tcW w:w="3402" w:type="dxa"/>
            <w:gridSpan w:val="3"/>
            <w:vAlign w:val="center"/>
          </w:tcPr>
          <w:p w14:paraId="1CBE4BA9" w14:textId="77777777" w:rsidR="00D067AA" w:rsidRDefault="00D067AA" w:rsidP="00D4288F">
            <w:pPr>
              <w:pStyle w:val="Texttabulky"/>
              <w:jc w:val="center"/>
            </w:pPr>
            <w:r>
              <w:t>C2</w:t>
            </w:r>
            <w:r>
              <w:rPr>
                <w:vertAlign w:val="superscript"/>
              </w:rPr>
              <w:t>P</w:t>
            </w:r>
          </w:p>
        </w:tc>
        <w:tc>
          <w:tcPr>
            <w:tcW w:w="2268" w:type="dxa"/>
            <w:gridSpan w:val="2"/>
            <w:shd w:val="clear" w:color="auto" w:fill="BFBFBF" w:themeFill="background1" w:themeFillShade="BF"/>
            <w:vAlign w:val="center"/>
          </w:tcPr>
          <w:p w14:paraId="4B694D10" w14:textId="77777777" w:rsidR="00D067AA" w:rsidRDefault="00D067AA" w:rsidP="00D4288F">
            <w:pPr>
              <w:pStyle w:val="Texttabulky"/>
              <w:jc w:val="center"/>
            </w:pPr>
            <w:r>
              <w:t>C2</w:t>
            </w:r>
            <w:r>
              <w:rPr>
                <w:vertAlign w:val="superscript"/>
              </w:rPr>
              <w:t>P</w:t>
            </w:r>
          </w:p>
        </w:tc>
      </w:tr>
      <w:tr w:rsidR="003A4660" w14:paraId="280AF529" w14:textId="77777777" w:rsidTr="00313897">
        <w:trPr>
          <w:jc w:val="center"/>
        </w:trPr>
        <w:tc>
          <w:tcPr>
            <w:tcW w:w="556" w:type="dxa"/>
            <w:vMerge/>
            <w:vAlign w:val="center"/>
          </w:tcPr>
          <w:p w14:paraId="400C7F79" w14:textId="77777777" w:rsidR="003A4660" w:rsidRDefault="003A4660" w:rsidP="00D4288F">
            <w:pPr>
              <w:pStyle w:val="Texttabulky"/>
              <w:jc w:val="center"/>
            </w:pPr>
          </w:p>
        </w:tc>
        <w:tc>
          <w:tcPr>
            <w:tcW w:w="2700" w:type="dxa"/>
            <w:vAlign w:val="center"/>
          </w:tcPr>
          <w:p w14:paraId="3A8319DA" w14:textId="77777777" w:rsidR="003A4660" w:rsidRDefault="003A4660" w:rsidP="00D4288F">
            <w:pPr>
              <w:pStyle w:val="Texttabulky"/>
              <w:jc w:val="center"/>
            </w:pPr>
            <w:r>
              <w:t>Betonový prefabrikát</w:t>
            </w:r>
          </w:p>
        </w:tc>
        <w:tc>
          <w:tcPr>
            <w:tcW w:w="992" w:type="dxa"/>
            <w:vAlign w:val="center"/>
          </w:tcPr>
          <w:p w14:paraId="52839251" w14:textId="77777777" w:rsidR="003A4660" w:rsidRDefault="003A4660" w:rsidP="00D4288F">
            <w:pPr>
              <w:pStyle w:val="Texttabulky"/>
              <w:jc w:val="center"/>
            </w:pPr>
          </w:p>
        </w:tc>
        <w:tc>
          <w:tcPr>
            <w:tcW w:w="1134" w:type="dxa"/>
            <w:vAlign w:val="center"/>
          </w:tcPr>
          <w:p w14:paraId="1C910A44" w14:textId="366F6974" w:rsidR="003A4660" w:rsidRPr="00D067AA" w:rsidRDefault="003A4660" w:rsidP="00D4288F">
            <w:pPr>
              <w:pStyle w:val="Texttabulky"/>
              <w:jc w:val="center"/>
              <w:rPr>
                <w:vertAlign w:val="superscript"/>
              </w:rPr>
            </w:pPr>
            <w:r>
              <w:t>C2</w:t>
            </w:r>
            <w:r w:rsidR="00D067AA">
              <w:rPr>
                <w:vertAlign w:val="superscript"/>
              </w:rPr>
              <w:t>P</w:t>
            </w:r>
          </w:p>
        </w:tc>
        <w:tc>
          <w:tcPr>
            <w:tcW w:w="2268" w:type="dxa"/>
            <w:gridSpan w:val="2"/>
            <w:vAlign w:val="center"/>
          </w:tcPr>
          <w:p w14:paraId="03438835" w14:textId="77777777" w:rsidR="003A4660" w:rsidRPr="00AC2A4C" w:rsidRDefault="003A4660" w:rsidP="00D4288F">
            <w:pPr>
              <w:pStyle w:val="Texttabulky"/>
              <w:jc w:val="center"/>
              <w:rPr>
                <w:vertAlign w:val="superscript"/>
              </w:rPr>
            </w:pPr>
            <w:r>
              <w:t>C2S1/S2</w:t>
            </w:r>
            <w:r>
              <w:rPr>
                <w:vertAlign w:val="superscript"/>
              </w:rPr>
              <w:t>P</w:t>
            </w:r>
          </w:p>
        </w:tc>
        <w:tc>
          <w:tcPr>
            <w:tcW w:w="2268" w:type="dxa"/>
            <w:gridSpan w:val="2"/>
            <w:shd w:val="clear" w:color="auto" w:fill="808080" w:themeFill="background1" w:themeFillShade="80"/>
            <w:vAlign w:val="center"/>
          </w:tcPr>
          <w:p w14:paraId="50CD00E4" w14:textId="77777777" w:rsidR="003A4660" w:rsidRDefault="003A4660" w:rsidP="00D4288F">
            <w:pPr>
              <w:pStyle w:val="Texttabulky"/>
              <w:jc w:val="center"/>
            </w:pPr>
          </w:p>
        </w:tc>
      </w:tr>
      <w:tr w:rsidR="003A4660" w14:paraId="4F1D6B76" w14:textId="77777777" w:rsidTr="00313897">
        <w:trPr>
          <w:jc w:val="center"/>
        </w:trPr>
        <w:tc>
          <w:tcPr>
            <w:tcW w:w="556" w:type="dxa"/>
            <w:vMerge/>
            <w:vAlign w:val="center"/>
          </w:tcPr>
          <w:p w14:paraId="13E54198" w14:textId="77777777" w:rsidR="003A4660" w:rsidRDefault="003A4660" w:rsidP="00D4288F">
            <w:pPr>
              <w:pStyle w:val="Texttabulky"/>
              <w:jc w:val="center"/>
            </w:pPr>
          </w:p>
        </w:tc>
        <w:tc>
          <w:tcPr>
            <w:tcW w:w="2700" w:type="dxa"/>
            <w:vAlign w:val="center"/>
          </w:tcPr>
          <w:p w14:paraId="5D122CE6" w14:textId="77777777" w:rsidR="003A4660" w:rsidRDefault="003A4660" w:rsidP="00D4288F">
            <w:pPr>
              <w:pStyle w:val="Texttabulky"/>
              <w:jc w:val="center"/>
            </w:pPr>
            <w:proofErr w:type="gramStart"/>
            <w:r>
              <w:t>Hydroizolace - ostatní</w:t>
            </w:r>
            <w:proofErr w:type="gramEnd"/>
          </w:p>
        </w:tc>
        <w:tc>
          <w:tcPr>
            <w:tcW w:w="992" w:type="dxa"/>
            <w:vAlign w:val="center"/>
          </w:tcPr>
          <w:p w14:paraId="1D5154BD" w14:textId="77777777" w:rsidR="003A4660" w:rsidRDefault="003A4660" w:rsidP="00D4288F">
            <w:pPr>
              <w:pStyle w:val="Texttabulky"/>
              <w:jc w:val="center"/>
            </w:pPr>
          </w:p>
        </w:tc>
        <w:tc>
          <w:tcPr>
            <w:tcW w:w="5670" w:type="dxa"/>
            <w:gridSpan w:val="5"/>
            <w:vAlign w:val="center"/>
          </w:tcPr>
          <w:p w14:paraId="77B70E54" w14:textId="77777777" w:rsidR="003A4660" w:rsidRDefault="003A4660" w:rsidP="00D4288F">
            <w:pPr>
              <w:pStyle w:val="Texttabulky"/>
              <w:jc w:val="center"/>
            </w:pPr>
            <w:r>
              <w:t>Dodržovat pokyny výrobce podle druhu výrobku</w:t>
            </w:r>
          </w:p>
        </w:tc>
      </w:tr>
      <w:tr w:rsidR="00D067AA" w14:paraId="73FDE427" w14:textId="77777777" w:rsidTr="00313897">
        <w:trPr>
          <w:jc w:val="center"/>
        </w:trPr>
        <w:tc>
          <w:tcPr>
            <w:tcW w:w="556" w:type="dxa"/>
            <w:vMerge/>
            <w:vAlign w:val="center"/>
          </w:tcPr>
          <w:p w14:paraId="36B05A72" w14:textId="77777777" w:rsidR="00D067AA" w:rsidRDefault="00D067AA" w:rsidP="00D067AA">
            <w:pPr>
              <w:pStyle w:val="Texttabulky"/>
              <w:jc w:val="center"/>
            </w:pPr>
          </w:p>
        </w:tc>
        <w:tc>
          <w:tcPr>
            <w:tcW w:w="2700" w:type="dxa"/>
            <w:vAlign w:val="center"/>
          </w:tcPr>
          <w:p w14:paraId="268A9351" w14:textId="77777777" w:rsidR="00D067AA" w:rsidRDefault="00D067AA" w:rsidP="00D067AA">
            <w:pPr>
              <w:pStyle w:val="Texttabulky"/>
              <w:jc w:val="center"/>
            </w:pPr>
            <w:r>
              <w:t>Hydroizolace – tekutá necementová (DM, RM)</w:t>
            </w:r>
          </w:p>
        </w:tc>
        <w:tc>
          <w:tcPr>
            <w:tcW w:w="992" w:type="dxa"/>
            <w:vAlign w:val="center"/>
          </w:tcPr>
          <w:p w14:paraId="2D426457" w14:textId="77777777" w:rsidR="00D067AA" w:rsidRDefault="00D067AA" w:rsidP="00D067AA">
            <w:pPr>
              <w:pStyle w:val="Texttabulky"/>
              <w:jc w:val="center"/>
            </w:pPr>
          </w:p>
        </w:tc>
        <w:tc>
          <w:tcPr>
            <w:tcW w:w="5670" w:type="dxa"/>
            <w:gridSpan w:val="5"/>
            <w:vAlign w:val="center"/>
          </w:tcPr>
          <w:p w14:paraId="1EE4CCEA" w14:textId="1CD7F5F9" w:rsidR="00D067AA" w:rsidRDefault="00D067AA" w:rsidP="00D067AA">
            <w:pPr>
              <w:pStyle w:val="Texttabulky"/>
              <w:jc w:val="center"/>
            </w:pPr>
            <w:r>
              <w:t>Dodržovat pokyny výrobce podle druhu výrobku</w:t>
            </w:r>
          </w:p>
        </w:tc>
      </w:tr>
      <w:tr w:rsidR="00D067AA" w14:paraId="2450AA7A" w14:textId="77777777" w:rsidTr="00313897">
        <w:trPr>
          <w:jc w:val="center"/>
        </w:trPr>
        <w:tc>
          <w:tcPr>
            <w:tcW w:w="556" w:type="dxa"/>
            <w:vMerge/>
            <w:vAlign w:val="center"/>
          </w:tcPr>
          <w:p w14:paraId="6E26A121" w14:textId="77777777" w:rsidR="00D067AA" w:rsidRDefault="00D067AA" w:rsidP="00D067AA">
            <w:pPr>
              <w:pStyle w:val="Texttabulky"/>
              <w:jc w:val="center"/>
            </w:pPr>
          </w:p>
        </w:tc>
        <w:tc>
          <w:tcPr>
            <w:tcW w:w="2700" w:type="dxa"/>
            <w:vAlign w:val="center"/>
          </w:tcPr>
          <w:p w14:paraId="5B005DA8" w14:textId="77777777" w:rsidR="00D067AA" w:rsidRDefault="00D067AA" w:rsidP="00D067AA">
            <w:pPr>
              <w:pStyle w:val="Texttabulky"/>
              <w:jc w:val="center"/>
            </w:pPr>
            <w:r>
              <w:t>Hydroizolace – tekutá cementová (CM)</w:t>
            </w:r>
          </w:p>
        </w:tc>
        <w:tc>
          <w:tcPr>
            <w:tcW w:w="992" w:type="dxa"/>
            <w:vAlign w:val="center"/>
          </w:tcPr>
          <w:p w14:paraId="3815DAD0" w14:textId="77777777" w:rsidR="00D067AA" w:rsidRDefault="00D067AA" w:rsidP="00D067AA">
            <w:pPr>
              <w:pStyle w:val="Texttabulky"/>
              <w:jc w:val="center"/>
            </w:pPr>
          </w:p>
        </w:tc>
        <w:tc>
          <w:tcPr>
            <w:tcW w:w="1134" w:type="dxa"/>
            <w:vAlign w:val="center"/>
          </w:tcPr>
          <w:p w14:paraId="39781CCD" w14:textId="1760E2E6" w:rsidR="00D067AA" w:rsidRPr="00D067AA" w:rsidRDefault="00D067AA" w:rsidP="00D067AA">
            <w:pPr>
              <w:pStyle w:val="Texttabulky"/>
              <w:jc w:val="center"/>
              <w:rPr>
                <w:vertAlign w:val="superscript"/>
              </w:rPr>
            </w:pPr>
            <w:r>
              <w:t>C2</w:t>
            </w:r>
            <w:r>
              <w:rPr>
                <w:vertAlign w:val="superscript"/>
              </w:rPr>
              <w:t>P</w:t>
            </w:r>
          </w:p>
        </w:tc>
        <w:tc>
          <w:tcPr>
            <w:tcW w:w="2268" w:type="dxa"/>
            <w:gridSpan w:val="2"/>
            <w:vAlign w:val="center"/>
          </w:tcPr>
          <w:p w14:paraId="4FF5CA00" w14:textId="77777777" w:rsidR="00D067AA" w:rsidRDefault="00D067AA" w:rsidP="00D067AA">
            <w:pPr>
              <w:pStyle w:val="Texttabulky"/>
              <w:jc w:val="center"/>
            </w:pPr>
            <w:r>
              <w:t>C2</w:t>
            </w:r>
            <w:r>
              <w:rPr>
                <w:vertAlign w:val="superscript"/>
              </w:rPr>
              <w:t>P</w:t>
            </w:r>
          </w:p>
        </w:tc>
        <w:tc>
          <w:tcPr>
            <w:tcW w:w="2268" w:type="dxa"/>
            <w:gridSpan w:val="2"/>
            <w:shd w:val="clear" w:color="auto" w:fill="BFBFBF" w:themeFill="background1" w:themeFillShade="BF"/>
            <w:vAlign w:val="center"/>
          </w:tcPr>
          <w:p w14:paraId="23534090" w14:textId="77777777" w:rsidR="00D067AA" w:rsidRDefault="00D067AA" w:rsidP="00D067AA">
            <w:pPr>
              <w:pStyle w:val="Texttabulky"/>
              <w:jc w:val="center"/>
            </w:pPr>
            <w:r>
              <w:t>C2</w:t>
            </w:r>
            <w:r>
              <w:rPr>
                <w:vertAlign w:val="superscript"/>
              </w:rPr>
              <w:t>P</w:t>
            </w:r>
          </w:p>
        </w:tc>
      </w:tr>
      <w:tr w:rsidR="00D067AA" w14:paraId="74FF3E10" w14:textId="77777777" w:rsidTr="00313897">
        <w:trPr>
          <w:jc w:val="center"/>
        </w:trPr>
        <w:tc>
          <w:tcPr>
            <w:tcW w:w="556" w:type="dxa"/>
            <w:vMerge/>
            <w:vAlign w:val="center"/>
          </w:tcPr>
          <w:p w14:paraId="45A8C19E" w14:textId="77777777" w:rsidR="00D067AA" w:rsidRDefault="00D067AA" w:rsidP="00D067AA">
            <w:pPr>
              <w:pStyle w:val="Texttabulky"/>
              <w:jc w:val="center"/>
            </w:pPr>
          </w:p>
        </w:tc>
        <w:tc>
          <w:tcPr>
            <w:tcW w:w="2700" w:type="dxa"/>
            <w:vAlign w:val="center"/>
          </w:tcPr>
          <w:p w14:paraId="7618A62F" w14:textId="77777777" w:rsidR="00D067AA" w:rsidRDefault="00D067AA" w:rsidP="00D067AA">
            <w:pPr>
              <w:pStyle w:val="Texttabulky"/>
              <w:jc w:val="center"/>
            </w:pPr>
            <w:r>
              <w:t>Desky ostatní</w:t>
            </w:r>
          </w:p>
        </w:tc>
        <w:tc>
          <w:tcPr>
            <w:tcW w:w="992" w:type="dxa"/>
            <w:vAlign w:val="center"/>
          </w:tcPr>
          <w:p w14:paraId="2AAC4679" w14:textId="77777777" w:rsidR="00D067AA" w:rsidRDefault="00D067AA" w:rsidP="00D067AA">
            <w:pPr>
              <w:pStyle w:val="Texttabulky"/>
              <w:jc w:val="center"/>
            </w:pPr>
          </w:p>
        </w:tc>
        <w:tc>
          <w:tcPr>
            <w:tcW w:w="5670" w:type="dxa"/>
            <w:gridSpan w:val="5"/>
            <w:vAlign w:val="center"/>
          </w:tcPr>
          <w:p w14:paraId="56DA64E3" w14:textId="77777777" w:rsidR="00D067AA" w:rsidRDefault="00D067AA" w:rsidP="00D067AA">
            <w:pPr>
              <w:pStyle w:val="Texttabulky"/>
              <w:jc w:val="center"/>
            </w:pPr>
            <w:r>
              <w:t>Dodržovat pokyny výrobce podle druhu výrobku</w:t>
            </w:r>
          </w:p>
        </w:tc>
      </w:tr>
      <w:tr w:rsidR="00D067AA" w14:paraId="27349FBC" w14:textId="77777777" w:rsidTr="002716A3">
        <w:trPr>
          <w:jc w:val="center"/>
        </w:trPr>
        <w:tc>
          <w:tcPr>
            <w:tcW w:w="556" w:type="dxa"/>
            <w:vMerge/>
            <w:vAlign w:val="center"/>
          </w:tcPr>
          <w:p w14:paraId="7EFCCF17" w14:textId="77777777" w:rsidR="00D067AA" w:rsidRDefault="00D067AA" w:rsidP="00D067AA">
            <w:pPr>
              <w:pStyle w:val="Texttabulky"/>
              <w:jc w:val="center"/>
            </w:pPr>
          </w:p>
        </w:tc>
        <w:tc>
          <w:tcPr>
            <w:tcW w:w="2700" w:type="dxa"/>
            <w:vAlign w:val="center"/>
          </w:tcPr>
          <w:p w14:paraId="43A1991F" w14:textId="77777777" w:rsidR="00D067AA" w:rsidRPr="007B509D" w:rsidRDefault="00D067AA" w:rsidP="00D067AA">
            <w:pPr>
              <w:pStyle w:val="Texttabulky"/>
              <w:jc w:val="center"/>
              <w:rPr>
                <w:vertAlign w:val="superscript"/>
              </w:rPr>
            </w:pPr>
            <w:r>
              <w:t xml:space="preserve">Podklady se zbytky organických lepidel </w:t>
            </w:r>
            <w:r>
              <w:rPr>
                <w:vertAlign w:val="superscript"/>
              </w:rPr>
              <w:t>1)</w:t>
            </w:r>
          </w:p>
        </w:tc>
        <w:tc>
          <w:tcPr>
            <w:tcW w:w="992" w:type="dxa"/>
            <w:vAlign w:val="center"/>
          </w:tcPr>
          <w:p w14:paraId="297C062A" w14:textId="77777777" w:rsidR="00D067AA" w:rsidRDefault="00D067AA" w:rsidP="00D067AA">
            <w:pPr>
              <w:pStyle w:val="Texttabulky"/>
              <w:jc w:val="center"/>
            </w:pPr>
          </w:p>
        </w:tc>
        <w:tc>
          <w:tcPr>
            <w:tcW w:w="3402" w:type="dxa"/>
            <w:gridSpan w:val="3"/>
            <w:vAlign w:val="center"/>
          </w:tcPr>
          <w:p w14:paraId="6554979F" w14:textId="77777777" w:rsidR="00D067AA" w:rsidRDefault="00D067AA" w:rsidP="00D067AA">
            <w:pPr>
              <w:pStyle w:val="Texttabulky"/>
              <w:jc w:val="center"/>
            </w:pPr>
            <w:r>
              <w:t>C2</w:t>
            </w:r>
            <w:r>
              <w:rPr>
                <w:vertAlign w:val="superscript"/>
              </w:rPr>
              <w:t>P</w:t>
            </w:r>
          </w:p>
        </w:tc>
        <w:tc>
          <w:tcPr>
            <w:tcW w:w="2268" w:type="dxa"/>
            <w:gridSpan w:val="2"/>
            <w:shd w:val="clear" w:color="auto" w:fill="BFBFBF" w:themeFill="background1" w:themeFillShade="BF"/>
            <w:vAlign w:val="center"/>
          </w:tcPr>
          <w:p w14:paraId="7949AA64" w14:textId="77777777" w:rsidR="00D067AA" w:rsidRDefault="00D067AA" w:rsidP="00D067AA">
            <w:pPr>
              <w:pStyle w:val="Texttabulky"/>
              <w:jc w:val="center"/>
            </w:pPr>
            <w:r>
              <w:t>C2S1/S2</w:t>
            </w:r>
            <w:r>
              <w:rPr>
                <w:vertAlign w:val="superscript"/>
              </w:rPr>
              <w:t>P</w:t>
            </w:r>
          </w:p>
        </w:tc>
      </w:tr>
      <w:tr w:rsidR="00D067AA" w14:paraId="04052A94" w14:textId="77777777" w:rsidTr="00CE5B65">
        <w:trPr>
          <w:jc w:val="center"/>
        </w:trPr>
        <w:tc>
          <w:tcPr>
            <w:tcW w:w="556" w:type="dxa"/>
            <w:vMerge/>
            <w:vAlign w:val="center"/>
          </w:tcPr>
          <w:p w14:paraId="28E0B296" w14:textId="77777777" w:rsidR="00D067AA" w:rsidRDefault="00D067AA" w:rsidP="00D067AA">
            <w:pPr>
              <w:pStyle w:val="Texttabulky"/>
              <w:jc w:val="center"/>
            </w:pPr>
          </w:p>
        </w:tc>
        <w:tc>
          <w:tcPr>
            <w:tcW w:w="2700" w:type="dxa"/>
            <w:vAlign w:val="center"/>
          </w:tcPr>
          <w:p w14:paraId="4F2FDC50" w14:textId="106A6074" w:rsidR="00D067AA" w:rsidRDefault="00D067AA" w:rsidP="00D067AA">
            <w:pPr>
              <w:pStyle w:val="Texttabulky"/>
              <w:jc w:val="center"/>
            </w:pPr>
            <w:r>
              <w:t>Keramické dlažby/mozaiky</w:t>
            </w:r>
          </w:p>
        </w:tc>
        <w:tc>
          <w:tcPr>
            <w:tcW w:w="992" w:type="dxa"/>
            <w:vAlign w:val="center"/>
          </w:tcPr>
          <w:p w14:paraId="7A23CF43" w14:textId="77777777" w:rsidR="00D067AA" w:rsidRDefault="00D067AA" w:rsidP="00D067AA">
            <w:pPr>
              <w:pStyle w:val="Texttabulky"/>
              <w:jc w:val="center"/>
            </w:pPr>
          </w:p>
        </w:tc>
        <w:tc>
          <w:tcPr>
            <w:tcW w:w="3402" w:type="dxa"/>
            <w:gridSpan w:val="3"/>
            <w:vAlign w:val="center"/>
          </w:tcPr>
          <w:p w14:paraId="23885F48" w14:textId="77777777" w:rsidR="00D067AA" w:rsidRDefault="00D067AA" w:rsidP="00D067AA">
            <w:pPr>
              <w:pStyle w:val="Texttabulky"/>
              <w:jc w:val="center"/>
            </w:pPr>
            <w:r>
              <w:t>C2</w:t>
            </w:r>
            <w:r>
              <w:rPr>
                <w:vertAlign w:val="superscript"/>
              </w:rPr>
              <w:t>P</w:t>
            </w:r>
          </w:p>
        </w:tc>
        <w:tc>
          <w:tcPr>
            <w:tcW w:w="2268" w:type="dxa"/>
            <w:gridSpan w:val="2"/>
            <w:shd w:val="clear" w:color="auto" w:fill="BFBFBF" w:themeFill="background1" w:themeFillShade="BF"/>
            <w:vAlign w:val="center"/>
          </w:tcPr>
          <w:p w14:paraId="41BC1370" w14:textId="77777777" w:rsidR="00D067AA" w:rsidRDefault="00D067AA" w:rsidP="00D067AA">
            <w:pPr>
              <w:pStyle w:val="Texttabulky"/>
              <w:jc w:val="center"/>
            </w:pPr>
            <w:r>
              <w:t>C2</w:t>
            </w:r>
          </w:p>
        </w:tc>
      </w:tr>
      <w:tr w:rsidR="00D067AA" w14:paraId="18630691" w14:textId="77777777" w:rsidTr="00313897">
        <w:trPr>
          <w:jc w:val="center"/>
        </w:trPr>
        <w:tc>
          <w:tcPr>
            <w:tcW w:w="556" w:type="dxa"/>
            <w:vMerge/>
            <w:vAlign w:val="center"/>
          </w:tcPr>
          <w:p w14:paraId="553F27F6" w14:textId="77777777" w:rsidR="00D067AA" w:rsidRDefault="00D067AA" w:rsidP="00D067AA">
            <w:pPr>
              <w:pStyle w:val="Texttabulky"/>
              <w:jc w:val="center"/>
            </w:pPr>
          </w:p>
        </w:tc>
        <w:tc>
          <w:tcPr>
            <w:tcW w:w="2700" w:type="dxa"/>
            <w:vAlign w:val="center"/>
          </w:tcPr>
          <w:p w14:paraId="72ECEB0C" w14:textId="77777777" w:rsidR="00D067AA" w:rsidRDefault="00D067AA" w:rsidP="00D067AA">
            <w:pPr>
              <w:pStyle w:val="Texttabulky"/>
              <w:jc w:val="center"/>
            </w:pPr>
            <w:r>
              <w:t>Parkety, pružné podlahy nebo podlahy s pryskyřicemi</w:t>
            </w:r>
          </w:p>
        </w:tc>
        <w:tc>
          <w:tcPr>
            <w:tcW w:w="992" w:type="dxa"/>
            <w:vAlign w:val="center"/>
          </w:tcPr>
          <w:p w14:paraId="06020DAB" w14:textId="77777777" w:rsidR="00D067AA" w:rsidRDefault="00D067AA" w:rsidP="00D067AA">
            <w:pPr>
              <w:pStyle w:val="Texttabulky"/>
              <w:jc w:val="center"/>
            </w:pPr>
          </w:p>
        </w:tc>
        <w:tc>
          <w:tcPr>
            <w:tcW w:w="5670" w:type="dxa"/>
            <w:gridSpan w:val="5"/>
            <w:vAlign w:val="center"/>
          </w:tcPr>
          <w:p w14:paraId="21EEFAD5" w14:textId="77777777" w:rsidR="00D067AA" w:rsidRDefault="00D067AA" w:rsidP="00D067AA">
            <w:pPr>
              <w:pStyle w:val="Texttabulky"/>
              <w:jc w:val="center"/>
            </w:pPr>
            <w:r>
              <w:t>Dodržovat pokyny výrobce podle druhu výrobku</w:t>
            </w:r>
          </w:p>
        </w:tc>
      </w:tr>
      <w:tr w:rsidR="00D067AA" w14:paraId="648D2501" w14:textId="77777777" w:rsidTr="00313897">
        <w:trPr>
          <w:jc w:val="center"/>
        </w:trPr>
        <w:tc>
          <w:tcPr>
            <w:tcW w:w="556" w:type="dxa"/>
            <w:vMerge/>
            <w:vAlign w:val="center"/>
          </w:tcPr>
          <w:p w14:paraId="266F80A8" w14:textId="77777777" w:rsidR="00D067AA" w:rsidRDefault="00D067AA" w:rsidP="00D067AA">
            <w:pPr>
              <w:pStyle w:val="Texttabulky"/>
              <w:jc w:val="center"/>
            </w:pPr>
          </w:p>
        </w:tc>
        <w:tc>
          <w:tcPr>
            <w:tcW w:w="2700" w:type="dxa"/>
            <w:vAlign w:val="center"/>
          </w:tcPr>
          <w:p w14:paraId="1EA7684D" w14:textId="77777777" w:rsidR="00D067AA" w:rsidRDefault="00D067AA" w:rsidP="00D067AA">
            <w:pPr>
              <w:pStyle w:val="Texttabulky"/>
              <w:jc w:val="center"/>
            </w:pPr>
            <w:r>
              <w:t>Kovové podklady</w:t>
            </w:r>
          </w:p>
        </w:tc>
        <w:tc>
          <w:tcPr>
            <w:tcW w:w="992" w:type="dxa"/>
            <w:vAlign w:val="center"/>
          </w:tcPr>
          <w:p w14:paraId="17591F74" w14:textId="77777777" w:rsidR="00D067AA" w:rsidRDefault="00D067AA" w:rsidP="00D067AA">
            <w:pPr>
              <w:pStyle w:val="Texttabulky"/>
              <w:jc w:val="center"/>
            </w:pPr>
          </w:p>
        </w:tc>
        <w:tc>
          <w:tcPr>
            <w:tcW w:w="3402" w:type="dxa"/>
            <w:gridSpan w:val="3"/>
            <w:vAlign w:val="center"/>
          </w:tcPr>
          <w:p w14:paraId="51185193" w14:textId="4CB5BCDE" w:rsidR="00D067AA" w:rsidRPr="00D067AA" w:rsidRDefault="00D067AA" w:rsidP="00D067AA">
            <w:pPr>
              <w:pStyle w:val="Texttabulky"/>
              <w:jc w:val="center"/>
            </w:pPr>
            <w:r>
              <w:t>R1-R2</w:t>
            </w:r>
            <w:r>
              <w:rPr>
                <w:vertAlign w:val="superscript"/>
              </w:rPr>
              <w:t>P</w:t>
            </w:r>
          </w:p>
        </w:tc>
        <w:tc>
          <w:tcPr>
            <w:tcW w:w="2268" w:type="dxa"/>
            <w:gridSpan w:val="2"/>
            <w:shd w:val="clear" w:color="auto" w:fill="BFBFBF" w:themeFill="background1" w:themeFillShade="BF"/>
            <w:vAlign w:val="center"/>
          </w:tcPr>
          <w:p w14:paraId="2CFE433A" w14:textId="77777777" w:rsidR="00D067AA" w:rsidRDefault="00D067AA" w:rsidP="00D067AA">
            <w:pPr>
              <w:pStyle w:val="Texttabulky"/>
              <w:jc w:val="center"/>
            </w:pPr>
          </w:p>
        </w:tc>
      </w:tr>
      <w:tr w:rsidR="00D067AA" w14:paraId="66B2EF10" w14:textId="77777777" w:rsidTr="003A4660">
        <w:trPr>
          <w:jc w:val="center"/>
        </w:trPr>
        <w:tc>
          <w:tcPr>
            <w:tcW w:w="9918" w:type="dxa"/>
            <w:gridSpan w:val="8"/>
            <w:vAlign w:val="center"/>
          </w:tcPr>
          <w:p w14:paraId="15D17613" w14:textId="77777777" w:rsidR="00D067AA" w:rsidRDefault="00D067AA" w:rsidP="00D067AA">
            <w:pPr>
              <w:pStyle w:val="Texttabulky"/>
            </w:pPr>
            <w:r>
              <w:rPr>
                <w:vertAlign w:val="superscript"/>
              </w:rPr>
              <w:t>P</w:t>
            </w:r>
            <w:r>
              <w:t xml:space="preserve"> Volba uvedeného typu lepidla musí být doprovázena předepsáním výrobků nebo montážních technik, které zajistí plné pokrytí lepidlem (např. nanášení lepidla na podklad i na dlaždici).</w:t>
            </w:r>
          </w:p>
          <w:p w14:paraId="1FAB8129" w14:textId="77777777" w:rsidR="00D067AA" w:rsidRDefault="00D067AA" w:rsidP="00D067AA">
            <w:pPr>
              <w:pStyle w:val="Texttabulky"/>
            </w:pPr>
            <w:r>
              <w:t>Světlé podbarvení – Spáry musí být dimenzovány podle modulu pružnosti tmelu v dilatační spáře.</w:t>
            </w:r>
          </w:p>
          <w:p w14:paraId="5163E974" w14:textId="77777777" w:rsidR="00D067AA" w:rsidRDefault="00D067AA" w:rsidP="00D067AA">
            <w:pPr>
              <w:pStyle w:val="Texttabulky"/>
            </w:pPr>
            <w:r>
              <w:t>Tmavé podbarvení – Položení dlažby se obecně nedoporučuje.</w:t>
            </w:r>
          </w:p>
          <w:p w14:paraId="0573F787" w14:textId="77777777" w:rsidR="00D067AA" w:rsidRDefault="00D067AA" w:rsidP="00D067AA">
            <w:pPr>
              <w:pStyle w:val="Texttabulky"/>
            </w:pPr>
            <w:r>
              <w:rPr>
                <w:vertAlign w:val="superscript"/>
              </w:rPr>
              <w:t>1)</w:t>
            </w:r>
            <w:r>
              <w:t xml:space="preserve"> Pokud je vhodné pro tyto aplikace.</w:t>
            </w:r>
          </w:p>
          <w:p w14:paraId="0BB057BC" w14:textId="4CEB9E47" w:rsidR="00D067AA" w:rsidRDefault="00D067AA" w:rsidP="00D067AA">
            <w:pPr>
              <w:pStyle w:val="Texttabulky"/>
            </w:pPr>
            <w:r>
              <w:rPr>
                <w:vertAlign w:val="superscript"/>
              </w:rPr>
              <w:t>2)</w:t>
            </w:r>
            <w:r>
              <w:t xml:space="preserve"> Použití lepidla třídy D1 nebo D2 na doporučení výrobce.</w:t>
            </w:r>
          </w:p>
        </w:tc>
      </w:tr>
    </w:tbl>
    <w:p w14:paraId="65B94194" w14:textId="3B8E9B7F" w:rsidR="00234500" w:rsidRDefault="00234500" w:rsidP="003E7F4E">
      <w:pPr>
        <w:pStyle w:val="Textnormy"/>
      </w:pPr>
      <w:r>
        <w:br w:type="page"/>
      </w:r>
    </w:p>
    <w:p w14:paraId="68F01A7F" w14:textId="77777777" w:rsidR="00706AD5" w:rsidRDefault="00706AD5" w:rsidP="003E7F4E">
      <w:pPr>
        <w:pStyle w:val="Textnormy"/>
      </w:pPr>
    </w:p>
    <w:p w14:paraId="1341D911" w14:textId="23EE7D00" w:rsidR="00234500" w:rsidRDefault="00234500" w:rsidP="00234500">
      <w:pPr>
        <w:pStyle w:val="NadpisObr"/>
      </w:pPr>
      <w:r>
        <w:t>Tabulka B3 – Výběr lepidla pro podlahy venkovní bytové, venkovní veřejné a venkovní průmyslové</w:t>
      </w:r>
    </w:p>
    <w:tbl>
      <w:tblPr>
        <w:tblStyle w:val="Mkatabulky"/>
        <w:tblW w:w="9918" w:type="dxa"/>
        <w:jc w:val="center"/>
        <w:tblLayout w:type="fixed"/>
        <w:tblLook w:val="04A0" w:firstRow="1" w:lastRow="0" w:firstColumn="1" w:lastColumn="0" w:noHBand="0" w:noVBand="1"/>
      </w:tblPr>
      <w:tblGrid>
        <w:gridCol w:w="556"/>
        <w:gridCol w:w="2700"/>
        <w:gridCol w:w="992"/>
        <w:gridCol w:w="1134"/>
        <w:gridCol w:w="1134"/>
        <w:gridCol w:w="1134"/>
        <w:gridCol w:w="1134"/>
        <w:gridCol w:w="1134"/>
      </w:tblGrid>
      <w:tr w:rsidR="00234500" w14:paraId="35CCF280" w14:textId="77777777" w:rsidTr="00BB7ED9">
        <w:trPr>
          <w:jc w:val="center"/>
        </w:trPr>
        <w:tc>
          <w:tcPr>
            <w:tcW w:w="556" w:type="dxa"/>
            <w:vMerge w:val="restart"/>
            <w:vAlign w:val="center"/>
          </w:tcPr>
          <w:p w14:paraId="603113E7" w14:textId="77777777" w:rsidR="00234500" w:rsidRDefault="00234500" w:rsidP="00BB7ED9">
            <w:pPr>
              <w:pStyle w:val="Texttabulky"/>
              <w:jc w:val="center"/>
            </w:pPr>
          </w:p>
        </w:tc>
        <w:tc>
          <w:tcPr>
            <w:tcW w:w="2700" w:type="dxa"/>
            <w:vAlign w:val="center"/>
          </w:tcPr>
          <w:p w14:paraId="55D55DA2" w14:textId="77777777" w:rsidR="00234500" w:rsidRPr="00CA2F02" w:rsidRDefault="00234500" w:rsidP="00BB7ED9">
            <w:pPr>
              <w:pStyle w:val="Texttabulky"/>
              <w:jc w:val="center"/>
              <w:rPr>
                <w:vertAlign w:val="superscript"/>
              </w:rPr>
            </w:pPr>
            <w:r>
              <w:t xml:space="preserve">Prostředí dlažby </w:t>
            </w:r>
            <w:r>
              <w:rPr>
                <w:vertAlign w:val="superscript"/>
              </w:rPr>
              <w:t>2)</w:t>
            </w:r>
          </w:p>
        </w:tc>
        <w:tc>
          <w:tcPr>
            <w:tcW w:w="992" w:type="dxa"/>
            <w:vMerge w:val="restart"/>
            <w:vAlign w:val="center"/>
          </w:tcPr>
          <w:p w14:paraId="7575EC16" w14:textId="77777777" w:rsidR="00234500" w:rsidRDefault="00234500" w:rsidP="00BB7ED9">
            <w:pPr>
              <w:pStyle w:val="Texttabulky"/>
              <w:jc w:val="center"/>
            </w:pPr>
            <w:r>
              <w:t>Třída pevnosti dle ČSN EN 13813</w:t>
            </w:r>
          </w:p>
        </w:tc>
        <w:tc>
          <w:tcPr>
            <w:tcW w:w="5670" w:type="dxa"/>
            <w:gridSpan w:val="5"/>
            <w:vAlign w:val="center"/>
          </w:tcPr>
          <w:p w14:paraId="47EEF8D6" w14:textId="77777777" w:rsidR="00234500" w:rsidRDefault="00234500" w:rsidP="00BB7ED9">
            <w:pPr>
              <w:pStyle w:val="Texttabulky"/>
              <w:jc w:val="center"/>
            </w:pPr>
            <w:r>
              <w:t xml:space="preserve">Nasákavost podle ČSN EN 14411 </w:t>
            </w:r>
            <w:proofErr w:type="spellStart"/>
            <w:r>
              <w:t>ed</w:t>
            </w:r>
            <w:proofErr w:type="spellEnd"/>
            <w:r>
              <w:t xml:space="preserve"> 3 a délka delší strany dlaždice (cm)</w:t>
            </w:r>
          </w:p>
        </w:tc>
      </w:tr>
      <w:tr w:rsidR="00234500" w14:paraId="55667129" w14:textId="77777777" w:rsidTr="00BB7ED9">
        <w:trPr>
          <w:jc w:val="center"/>
        </w:trPr>
        <w:tc>
          <w:tcPr>
            <w:tcW w:w="556" w:type="dxa"/>
            <w:vMerge/>
            <w:vAlign w:val="center"/>
          </w:tcPr>
          <w:p w14:paraId="127FDA4A" w14:textId="77777777" w:rsidR="00234500" w:rsidRDefault="00234500" w:rsidP="00BB7ED9">
            <w:pPr>
              <w:pStyle w:val="Texttabulky"/>
              <w:jc w:val="center"/>
            </w:pPr>
          </w:p>
        </w:tc>
        <w:tc>
          <w:tcPr>
            <w:tcW w:w="2700" w:type="dxa"/>
            <w:vMerge w:val="restart"/>
            <w:vAlign w:val="center"/>
          </w:tcPr>
          <w:p w14:paraId="4DE60ECA" w14:textId="77777777" w:rsidR="00234500" w:rsidRDefault="00234500" w:rsidP="00BB7ED9">
            <w:pPr>
              <w:pStyle w:val="Texttabulky"/>
              <w:jc w:val="center"/>
              <w:rPr>
                <w:b/>
                <w:bCs/>
              </w:rPr>
            </w:pPr>
            <w:r w:rsidRPr="003E7F4E">
              <w:rPr>
                <w:b/>
                <w:bCs/>
              </w:rPr>
              <w:t>PODLAHA</w:t>
            </w:r>
            <w:r>
              <w:rPr>
                <w:b/>
                <w:bCs/>
              </w:rPr>
              <w:t>:</w:t>
            </w:r>
          </w:p>
          <w:p w14:paraId="5A618C88" w14:textId="4E838602" w:rsidR="00234500" w:rsidRDefault="00234500" w:rsidP="00BB7ED9">
            <w:pPr>
              <w:pStyle w:val="Texttabulky"/>
              <w:jc w:val="center"/>
              <w:rPr>
                <w:b/>
                <w:bCs/>
              </w:rPr>
            </w:pPr>
            <w:r>
              <w:rPr>
                <w:b/>
                <w:bCs/>
              </w:rPr>
              <w:t xml:space="preserve">BYTOVÁ </w:t>
            </w:r>
            <w:r w:rsidRPr="003E7F4E">
              <w:rPr>
                <w:b/>
                <w:bCs/>
              </w:rPr>
              <w:t>V</w:t>
            </w:r>
            <w:r>
              <w:rPr>
                <w:b/>
                <w:bCs/>
              </w:rPr>
              <w:t>ENKOVNÍ</w:t>
            </w:r>
          </w:p>
          <w:p w14:paraId="0DD24748" w14:textId="004E6411" w:rsidR="00234500" w:rsidRDefault="00234500" w:rsidP="00BB7ED9">
            <w:pPr>
              <w:pStyle w:val="Texttabulky"/>
              <w:jc w:val="center"/>
              <w:rPr>
                <w:b/>
                <w:bCs/>
              </w:rPr>
            </w:pPr>
            <w:r>
              <w:rPr>
                <w:b/>
                <w:bCs/>
              </w:rPr>
              <w:t>VEŘEJNÁ</w:t>
            </w:r>
            <w:r w:rsidRPr="003E7F4E">
              <w:rPr>
                <w:b/>
                <w:bCs/>
              </w:rPr>
              <w:t xml:space="preserve"> V</w:t>
            </w:r>
            <w:r>
              <w:rPr>
                <w:b/>
                <w:bCs/>
              </w:rPr>
              <w:t>ENKOVNÍ</w:t>
            </w:r>
          </w:p>
          <w:p w14:paraId="57055E36" w14:textId="5B4C134A" w:rsidR="00234500" w:rsidRPr="003E7F4E" w:rsidRDefault="00234500" w:rsidP="00BB7ED9">
            <w:pPr>
              <w:pStyle w:val="Texttabulky"/>
              <w:jc w:val="center"/>
              <w:rPr>
                <w:b/>
                <w:bCs/>
              </w:rPr>
            </w:pPr>
            <w:r>
              <w:rPr>
                <w:b/>
                <w:bCs/>
              </w:rPr>
              <w:t xml:space="preserve">PRŮMYSLOVÁ </w:t>
            </w:r>
            <w:r w:rsidRPr="003E7F4E">
              <w:rPr>
                <w:b/>
                <w:bCs/>
              </w:rPr>
              <w:t>V</w:t>
            </w:r>
            <w:r>
              <w:rPr>
                <w:b/>
                <w:bCs/>
              </w:rPr>
              <w:t>ENKOVNÍ</w:t>
            </w:r>
          </w:p>
        </w:tc>
        <w:tc>
          <w:tcPr>
            <w:tcW w:w="992" w:type="dxa"/>
            <w:vMerge/>
            <w:vAlign w:val="center"/>
          </w:tcPr>
          <w:p w14:paraId="03FC1B48" w14:textId="77777777" w:rsidR="00234500" w:rsidRDefault="00234500" w:rsidP="00BB7ED9">
            <w:pPr>
              <w:pStyle w:val="Texttabulky"/>
              <w:jc w:val="center"/>
            </w:pPr>
          </w:p>
        </w:tc>
        <w:tc>
          <w:tcPr>
            <w:tcW w:w="5670" w:type="dxa"/>
            <w:gridSpan w:val="5"/>
            <w:vAlign w:val="center"/>
          </w:tcPr>
          <w:p w14:paraId="79AF4E94" w14:textId="77777777" w:rsidR="00234500" w:rsidRDefault="00234500" w:rsidP="00BB7ED9">
            <w:pPr>
              <w:pStyle w:val="Texttabulky"/>
              <w:jc w:val="center"/>
            </w:pPr>
            <w:r>
              <w:t xml:space="preserve">E </w:t>
            </w:r>
            <w:r>
              <w:rPr>
                <w:rFonts w:cs="Arial"/>
              </w:rPr>
              <w:t>≤</w:t>
            </w:r>
            <w:r>
              <w:t xml:space="preserve"> 3% a </w:t>
            </w:r>
            <w:proofErr w:type="gramStart"/>
            <w:r>
              <w:t xml:space="preserve">E </w:t>
            </w:r>
            <w:r>
              <w:rPr>
                <w:lang w:val="en-GB"/>
              </w:rPr>
              <w:t>&gt;</w:t>
            </w:r>
            <w:proofErr w:type="gramEnd"/>
            <w:r>
              <w:t xml:space="preserve"> 3%</w:t>
            </w:r>
          </w:p>
        </w:tc>
      </w:tr>
      <w:tr w:rsidR="00234500" w14:paraId="74AE8970" w14:textId="77777777" w:rsidTr="00BB7ED9">
        <w:trPr>
          <w:jc w:val="center"/>
        </w:trPr>
        <w:tc>
          <w:tcPr>
            <w:tcW w:w="556" w:type="dxa"/>
            <w:vMerge/>
            <w:vAlign w:val="center"/>
          </w:tcPr>
          <w:p w14:paraId="5610133A" w14:textId="77777777" w:rsidR="00234500" w:rsidRDefault="00234500" w:rsidP="00BB7ED9">
            <w:pPr>
              <w:pStyle w:val="Texttabulky"/>
              <w:jc w:val="center"/>
            </w:pPr>
          </w:p>
        </w:tc>
        <w:tc>
          <w:tcPr>
            <w:tcW w:w="2700" w:type="dxa"/>
            <w:vMerge/>
            <w:vAlign w:val="center"/>
          </w:tcPr>
          <w:p w14:paraId="41BE7009" w14:textId="77777777" w:rsidR="00234500" w:rsidRDefault="00234500" w:rsidP="00BB7ED9">
            <w:pPr>
              <w:pStyle w:val="Texttabulky"/>
              <w:jc w:val="center"/>
            </w:pPr>
          </w:p>
        </w:tc>
        <w:tc>
          <w:tcPr>
            <w:tcW w:w="992" w:type="dxa"/>
            <w:vMerge/>
            <w:vAlign w:val="center"/>
          </w:tcPr>
          <w:p w14:paraId="41DCEC8D" w14:textId="77777777" w:rsidR="00234500" w:rsidRDefault="00234500" w:rsidP="00BB7ED9">
            <w:pPr>
              <w:pStyle w:val="Texttabulky"/>
              <w:jc w:val="center"/>
            </w:pPr>
          </w:p>
        </w:tc>
        <w:tc>
          <w:tcPr>
            <w:tcW w:w="1134" w:type="dxa"/>
            <w:vAlign w:val="center"/>
          </w:tcPr>
          <w:p w14:paraId="536BAA8C" w14:textId="77777777" w:rsidR="00234500" w:rsidRDefault="00234500" w:rsidP="00BB7ED9">
            <w:pPr>
              <w:pStyle w:val="Texttabulky"/>
              <w:jc w:val="center"/>
            </w:pPr>
            <w:r>
              <w:rPr>
                <w:rFonts w:cs="Arial"/>
              </w:rPr>
              <w:t>≤ 30</w:t>
            </w:r>
          </w:p>
        </w:tc>
        <w:tc>
          <w:tcPr>
            <w:tcW w:w="1134" w:type="dxa"/>
            <w:vAlign w:val="center"/>
          </w:tcPr>
          <w:p w14:paraId="647AA814" w14:textId="77777777" w:rsidR="00234500" w:rsidRDefault="00234500" w:rsidP="00BB7ED9">
            <w:pPr>
              <w:pStyle w:val="Texttabulky"/>
              <w:jc w:val="center"/>
            </w:pPr>
            <w:r>
              <w:rPr>
                <w:rFonts w:cs="Arial"/>
              </w:rPr>
              <w:t>≤ 60</w:t>
            </w:r>
          </w:p>
        </w:tc>
        <w:tc>
          <w:tcPr>
            <w:tcW w:w="1134" w:type="dxa"/>
            <w:vAlign w:val="center"/>
          </w:tcPr>
          <w:p w14:paraId="508F04B2" w14:textId="77777777" w:rsidR="00234500" w:rsidRDefault="00234500" w:rsidP="00BB7ED9">
            <w:pPr>
              <w:pStyle w:val="Texttabulky"/>
              <w:jc w:val="center"/>
            </w:pPr>
            <w:r>
              <w:rPr>
                <w:rFonts w:cs="Arial"/>
              </w:rPr>
              <w:t>≤ 90</w:t>
            </w:r>
          </w:p>
        </w:tc>
        <w:tc>
          <w:tcPr>
            <w:tcW w:w="1134" w:type="dxa"/>
            <w:vAlign w:val="center"/>
          </w:tcPr>
          <w:p w14:paraId="19B3FD0E" w14:textId="77777777" w:rsidR="00234500" w:rsidRDefault="00234500" w:rsidP="00BB7ED9">
            <w:pPr>
              <w:pStyle w:val="Texttabulky"/>
              <w:jc w:val="center"/>
            </w:pPr>
            <w:r>
              <w:rPr>
                <w:rFonts w:cs="Arial"/>
              </w:rPr>
              <w:t>≤ 120</w:t>
            </w:r>
          </w:p>
        </w:tc>
        <w:tc>
          <w:tcPr>
            <w:tcW w:w="1134" w:type="dxa"/>
            <w:vAlign w:val="center"/>
          </w:tcPr>
          <w:p w14:paraId="28FFB424" w14:textId="77777777" w:rsidR="00234500" w:rsidRPr="007C27D0" w:rsidRDefault="00234500" w:rsidP="00BB7ED9">
            <w:pPr>
              <w:pStyle w:val="Texttabulky"/>
              <w:jc w:val="center"/>
            </w:pPr>
            <w:r>
              <w:rPr>
                <w:lang w:val="en-GB"/>
              </w:rPr>
              <w:t>&gt;</w:t>
            </w:r>
            <w:r>
              <w:t xml:space="preserve"> 120</w:t>
            </w:r>
          </w:p>
        </w:tc>
      </w:tr>
      <w:tr w:rsidR="00234500" w14:paraId="730C3B49" w14:textId="77777777" w:rsidTr="00234500">
        <w:trPr>
          <w:jc w:val="center"/>
        </w:trPr>
        <w:tc>
          <w:tcPr>
            <w:tcW w:w="556" w:type="dxa"/>
            <w:vMerge w:val="restart"/>
            <w:textDirection w:val="btLr"/>
            <w:vAlign w:val="center"/>
          </w:tcPr>
          <w:p w14:paraId="66DB8F03" w14:textId="77777777" w:rsidR="00234500" w:rsidRDefault="00234500" w:rsidP="00BB7ED9">
            <w:pPr>
              <w:pStyle w:val="Texttabulky"/>
              <w:jc w:val="center"/>
            </w:pPr>
            <w:r>
              <w:t>Druh podkladu</w:t>
            </w:r>
          </w:p>
        </w:tc>
        <w:tc>
          <w:tcPr>
            <w:tcW w:w="2700" w:type="dxa"/>
            <w:vAlign w:val="center"/>
          </w:tcPr>
          <w:p w14:paraId="100A53B7" w14:textId="77777777" w:rsidR="00234500" w:rsidRDefault="00234500" w:rsidP="00BB7ED9">
            <w:pPr>
              <w:pStyle w:val="Texttabulky"/>
              <w:jc w:val="center"/>
            </w:pPr>
            <w:r>
              <w:t>Cementový potěr bez vytápění</w:t>
            </w:r>
          </w:p>
        </w:tc>
        <w:tc>
          <w:tcPr>
            <w:tcW w:w="992" w:type="dxa"/>
            <w:vAlign w:val="center"/>
          </w:tcPr>
          <w:p w14:paraId="773A3CFD" w14:textId="77777777" w:rsidR="00234500" w:rsidRDefault="00234500" w:rsidP="00BB7ED9">
            <w:pPr>
              <w:pStyle w:val="Texttabulky"/>
              <w:jc w:val="center"/>
            </w:pPr>
            <w:r>
              <w:t>C40 F6</w:t>
            </w:r>
          </w:p>
        </w:tc>
        <w:tc>
          <w:tcPr>
            <w:tcW w:w="2268" w:type="dxa"/>
            <w:gridSpan w:val="2"/>
            <w:vAlign w:val="center"/>
          </w:tcPr>
          <w:p w14:paraId="3E47A695" w14:textId="19536CF8" w:rsidR="00234500" w:rsidRDefault="00234500" w:rsidP="00234500">
            <w:pPr>
              <w:pStyle w:val="Texttabulky"/>
              <w:jc w:val="center"/>
            </w:pPr>
            <w:r>
              <w:t>C2</w:t>
            </w:r>
            <w:r>
              <w:rPr>
                <w:vertAlign w:val="superscript"/>
              </w:rPr>
              <w:t>P</w:t>
            </w:r>
          </w:p>
        </w:tc>
        <w:tc>
          <w:tcPr>
            <w:tcW w:w="3402" w:type="dxa"/>
            <w:gridSpan w:val="3"/>
            <w:shd w:val="clear" w:color="auto" w:fill="808080" w:themeFill="background1" w:themeFillShade="80"/>
            <w:vAlign w:val="center"/>
          </w:tcPr>
          <w:p w14:paraId="682F20DA" w14:textId="6155688F" w:rsidR="00234500" w:rsidRDefault="00234500" w:rsidP="00BB7ED9">
            <w:pPr>
              <w:pStyle w:val="Texttabulky"/>
              <w:jc w:val="center"/>
            </w:pPr>
          </w:p>
        </w:tc>
      </w:tr>
      <w:tr w:rsidR="0023529D" w14:paraId="017ABB5F" w14:textId="77777777" w:rsidTr="0023529D">
        <w:trPr>
          <w:jc w:val="center"/>
        </w:trPr>
        <w:tc>
          <w:tcPr>
            <w:tcW w:w="556" w:type="dxa"/>
            <w:vMerge/>
            <w:vAlign w:val="center"/>
          </w:tcPr>
          <w:p w14:paraId="374B5588" w14:textId="77777777" w:rsidR="0023529D" w:rsidRDefault="0023529D" w:rsidP="00BB7ED9">
            <w:pPr>
              <w:pStyle w:val="Texttabulky"/>
              <w:jc w:val="center"/>
            </w:pPr>
          </w:p>
        </w:tc>
        <w:tc>
          <w:tcPr>
            <w:tcW w:w="2700" w:type="dxa"/>
            <w:vAlign w:val="center"/>
          </w:tcPr>
          <w:p w14:paraId="601D1F8A" w14:textId="77777777" w:rsidR="0023529D" w:rsidRDefault="0023529D" w:rsidP="00BB7ED9">
            <w:pPr>
              <w:pStyle w:val="Texttabulky"/>
              <w:jc w:val="center"/>
            </w:pPr>
            <w:r>
              <w:t>Betonový podklad</w:t>
            </w:r>
          </w:p>
        </w:tc>
        <w:tc>
          <w:tcPr>
            <w:tcW w:w="992" w:type="dxa"/>
            <w:vAlign w:val="center"/>
          </w:tcPr>
          <w:p w14:paraId="584FE8DE" w14:textId="77777777" w:rsidR="0023529D" w:rsidRDefault="0023529D" w:rsidP="00BB7ED9">
            <w:pPr>
              <w:pStyle w:val="Texttabulky"/>
              <w:jc w:val="center"/>
            </w:pPr>
          </w:p>
        </w:tc>
        <w:tc>
          <w:tcPr>
            <w:tcW w:w="2268" w:type="dxa"/>
            <w:gridSpan w:val="2"/>
            <w:vAlign w:val="center"/>
          </w:tcPr>
          <w:p w14:paraId="24FBFBB5" w14:textId="788D119C" w:rsidR="0023529D" w:rsidRDefault="0023529D" w:rsidP="00BB7ED9">
            <w:pPr>
              <w:pStyle w:val="Texttabulky"/>
              <w:jc w:val="center"/>
            </w:pPr>
            <w:r>
              <w:t>C2</w:t>
            </w:r>
            <w:r>
              <w:rPr>
                <w:vertAlign w:val="superscript"/>
              </w:rPr>
              <w:t>P</w:t>
            </w:r>
          </w:p>
        </w:tc>
        <w:tc>
          <w:tcPr>
            <w:tcW w:w="3402" w:type="dxa"/>
            <w:gridSpan w:val="3"/>
            <w:shd w:val="clear" w:color="auto" w:fill="808080" w:themeFill="background1" w:themeFillShade="80"/>
            <w:vAlign w:val="center"/>
          </w:tcPr>
          <w:p w14:paraId="41DAC9C1" w14:textId="1CDC8862" w:rsidR="0023529D" w:rsidRDefault="0023529D" w:rsidP="00BB7ED9">
            <w:pPr>
              <w:pStyle w:val="Texttabulky"/>
              <w:jc w:val="center"/>
            </w:pPr>
          </w:p>
        </w:tc>
      </w:tr>
      <w:tr w:rsidR="0023529D" w14:paraId="650856DF" w14:textId="77777777" w:rsidTr="0023529D">
        <w:trPr>
          <w:jc w:val="center"/>
        </w:trPr>
        <w:tc>
          <w:tcPr>
            <w:tcW w:w="556" w:type="dxa"/>
            <w:vMerge/>
            <w:vAlign w:val="center"/>
          </w:tcPr>
          <w:p w14:paraId="5C72DF36" w14:textId="77777777" w:rsidR="0023529D" w:rsidRDefault="0023529D" w:rsidP="00BB7ED9">
            <w:pPr>
              <w:pStyle w:val="Texttabulky"/>
              <w:jc w:val="center"/>
            </w:pPr>
          </w:p>
        </w:tc>
        <w:tc>
          <w:tcPr>
            <w:tcW w:w="2700" w:type="dxa"/>
            <w:vAlign w:val="center"/>
          </w:tcPr>
          <w:p w14:paraId="3DEA0132" w14:textId="77777777" w:rsidR="0023529D" w:rsidRDefault="0023529D" w:rsidP="00BB7ED9">
            <w:pPr>
              <w:pStyle w:val="Texttabulky"/>
              <w:jc w:val="center"/>
            </w:pPr>
            <w:r>
              <w:t>Betonový prefabrikát</w:t>
            </w:r>
          </w:p>
        </w:tc>
        <w:tc>
          <w:tcPr>
            <w:tcW w:w="992" w:type="dxa"/>
            <w:vAlign w:val="center"/>
          </w:tcPr>
          <w:p w14:paraId="553CB3A7" w14:textId="77777777" w:rsidR="0023529D" w:rsidRDefault="0023529D" w:rsidP="00BB7ED9">
            <w:pPr>
              <w:pStyle w:val="Texttabulky"/>
              <w:jc w:val="center"/>
            </w:pPr>
          </w:p>
        </w:tc>
        <w:tc>
          <w:tcPr>
            <w:tcW w:w="2268" w:type="dxa"/>
            <w:gridSpan w:val="2"/>
            <w:vAlign w:val="center"/>
          </w:tcPr>
          <w:p w14:paraId="41E33421" w14:textId="6908965E" w:rsidR="0023529D" w:rsidRPr="00AC2A4C" w:rsidRDefault="0023529D" w:rsidP="00BB7ED9">
            <w:pPr>
              <w:pStyle w:val="Texttabulky"/>
              <w:jc w:val="center"/>
              <w:rPr>
                <w:vertAlign w:val="superscript"/>
              </w:rPr>
            </w:pPr>
            <w:r>
              <w:t>C2</w:t>
            </w:r>
            <w:r>
              <w:rPr>
                <w:vertAlign w:val="superscript"/>
              </w:rPr>
              <w:t>P</w:t>
            </w:r>
          </w:p>
        </w:tc>
        <w:tc>
          <w:tcPr>
            <w:tcW w:w="3402" w:type="dxa"/>
            <w:gridSpan w:val="3"/>
            <w:shd w:val="clear" w:color="auto" w:fill="808080" w:themeFill="background1" w:themeFillShade="80"/>
            <w:vAlign w:val="center"/>
          </w:tcPr>
          <w:p w14:paraId="6E3AE8F8" w14:textId="77777777" w:rsidR="0023529D" w:rsidRDefault="0023529D" w:rsidP="00BB7ED9">
            <w:pPr>
              <w:pStyle w:val="Texttabulky"/>
              <w:jc w:val="center"/>
            </w:pPr>
          </w:p>
        </w:tc>
      </w:tr>
      <w:tr w:rsidR="00234500" w14:paraId="1A35A4D9" w14:textId="77777777" w:rsidTr="00BB7ED9">
        <w:trPr>
          <w:jc w:val="center"/>
        </w:trPr>
        <w:tc>
          <w:tcPr>
            <w:tcW w:w="556" w:type="dxa"/>
            <w:vMerge/>
            <w:vAlign w:val="center"/>
          </w:tcPr>
          <w:p w14:paraId="0BF98EB1" w14:textId="77777777" w:rsidR="00234500" w:rsidRDefault="00234500" w:rsidP="00BB7ED9">
            <w:pPr>
              <w:pStyle w:val="Texttabulky"/>
              <w:jc w:val="center"/>
            </w:pPr>
          </w:p>
        </w:tc>
        <w:tc>
          <w:tcPr>
            <w:tcW w:w="2700" w:type="dxa"/>
            <w:vAlign w:val="center"/>
          </w:tcPr>
          <w:p w14:paraId="7FE3E26E" w14:textId="77777777" w:rsidR="00234500" w:rsidRDefault="00234500" w:rsidP="00BB7ED9">
            <w:pPr>
              <w:pStyle w:val="Texttabulky"/>
              <w:jc w:val="center"/>
            </w:pPr>
            <w:proofErr w:type="gramStart"/>
            <w:r>
              <w:t>Hydroizolace - ostatní</w:t>
            </w:r>
            <w:proofErr w:type="gramEnd"/>
          </w:p>
        </w:tc>
        <w:tc>
          <w:tcPr>
            <w:tcW w:w="992" w:type="dxa"/>
            <w:vAlign w:val="center"/>
          </w:tcPr>
          <w:p w14:paraId="647296C3" w14:textId="77777777" w:rsidR="00234500" w:rsidRDefault="00234500" w:rsidP="00BB7ED9">
            <w:pPr>
              <w:pStyle w:val="Texttabulky"/>
              <w:jc w:val="center"/>
            </w:pPr>
          </w:p>
        </w:tc>
        <w:tc>
          <w:tcPr>
            <w:tcW w:w="5670" w:type="dxa"/>
            <w:gridSpan w:val="5"/>
            <w:vAlign w:val="center"/>
          </w:tcPr>
          <w:p w14:paraId="1B0E99F9" w14:textId="77777777" w:rsidR="00234500" w:rsidRDefault="00234500" w:rsidP="00BB7ED9">
            <w:pPr>
              <w:pStyle w:val="Texttabulky"/>
              <w:jc w:val="center"/>
            </w:pPr>
            <w:r>
              <w:t>Dodržovat pokyny výrobce podle druhu výrobku</w:t>
            </w:r>
          </w:p>
        </w:tc>
      </w:tr>
      <w:tr w:rsidR="00234500" w14:paraId="163F9C65" w14:textId="77777777" w:rsidTr="00BB7ED9">
        <w:trPr>
          <w:jc w:val="center"/>
        </w:trPr>
        <w:tc>
          <w:tcPr>
            <w:tcW w:w="556" w:type="dxa"/>
            <w:vMerge/>
            <w:vAlign w:val="center"/>
          </w:tcPr>
          <w:p w14:paraId="1701E5F0" w14:textId="77777777" w:rsidR="00234500" w:rsidRDefault="00234500" w:rsidP="00BB7ED9">
            <w:pPr>
              <w:pStyle w:val="Texttabulky"/>
              <w:jc w:val="center"/>
            </w:pPr>
          </w:p>
        </w:tc>
        <w:tc>
          <w:tcPr>
            <w:tcW w:w="2700" w:type="dxa"/>
            <w:vAlign w:val="center"/>
          </w:tcPr>
          <w:p w14:paraId="3EDED824" w14:textId="77777777" w:rsidR="00234500" w:rsidRDefault="00234500" w:rsidP="00BB7ED9">
            <w:pPr>
              <w:pStyle w:val="Texttabulky"/>
              <w:jc w:val="center"/>
            </w:pPr>
            <w:r>
              <w:t>Hydroizolace – tekutá necementová (DM, RM)</w:t>
            </w:r>
          </w:p>
        </w:tc>
        <w:tc>
          <w:tcPr>
            <w:tcW w:w="992" w:type="dxa"/>
            <w:vAlign w:val="center"/>
          </w:tcPr>
          <w:p w14:paraId="0616C083" w14:textId="77777777" w:rsidR="00234500" w:rsidRDefault="00234500" w:rsidP="00BB7ED9">
            <w:pPr>
              <w:pStyle w:val="Texttabulky"/>
              <w:jc w:val="center"/>
            </w:pPr>
          </w:p>
        </w:tc>
        <w:tc>
          <w:tcPr>
            <w:tcW w:w="5670" w:type="dxa"/>
            <w:gridSpan w:val="5"/>
            <w:vAlign w:val="center"/>
          </w:tcPr>
          <w:p w14:paraId="31E4167E" w14:textId="77777777" w:rsidR="00234500" w:rsidRDefault="00234500" w:rsidP="00BB7ED9">
            <w:pPr>
              <w:pStyle w:val="Texttabulky"/>
              <w:jc w:val="center"/>
            </w:pPr>
            <w:r>
              <w:t>Dodržovat pokyny výrobce podle druhu výrobku</w:t>
            </w:r>
          </w:p>
        </w:tc>
      </w:tr>
      <w:tr w:rsidR="0023529D" w14:paraId="71106A59" w14:textId="77777777" w:rsidTr="0023529D">
        <w:trPr>
          <w:jc w:val="center"/>
        </w:trPr>
        <w:tc>
          <w:tcPr>
            <w:tcW w:w="556" w:type="dxa"/>
            <w:vMerge/>
            <w:vAlign w:val="center"/>
          </w:tcPr>
          <w:p w14:paraId="215F8025" w14:textId="77777777" w:rsidR="0023529D" w:rsidRDefault="0023529D" w:rsidP="00BB7ED9">
            <w:pPr>
              <w:pStyle w:val="Texttabulky"/>
              <w:jc w:val="center"/>
            </w:pPr>
          </w:p>
        </w:tc>
        <w:tc>
          <w:tcPr>
            <w:tcW w:w="2700" w:type="dxa"/>
            <w:vAlign w:val="center"/>
          </w:tcPr>
          <w:p w14:paraId="67C3E0C8" w14:textId="77777777" w:rsidR="0023529D" w:rsidRDefault="0023529D" w:rsidP="00BB7ED9">
            <w:pPr>
              <w:pStyle w:val="Texttabulky"/>
              <w:jc w:val="center"/>
            </w:pPr>
            <w:r>
              <w:t>Hydroizolace – tekutá cementová (CM)</w:t>
            </w:r>
          </w:p>
        </w:tc>
        <w:tc>
          <w:tcPr>
            <w:tcW w:w="992" w:type="dxa"/>
            <w:vAlign w:val="center"/>
          </w:tcPr>
          <w:p w14:paraId="60935496" w14:textId="77777777" w:rsidR="0023529D" w:rsidRDefault="0023529D" w:rsidP="00BB7ED9">
            <w:pPr>
              <w:pStyle w:val="Texttabulky"/>
              <w:jc w:val="center"/>
            </w:pPr>
          </w:p>
        </w:tc>
        <w:tc>
          <w:tcPr>
            <w:tcW w:w="2268" w:type="dxa"/>
            <w:gridSpan w:val="2"/>
            <w:vAlign w:val="center"/>
          </w:tcPr>
          <w:p w14:paraId="3853C963" w14:textId="3B0D5DC3" w:rsidR="0023529D" w:rsidRDefault="0023529D" w:rsidP="00BB7ED9">
            <w:pPr>
              <w:pStyle w:val="Texttabulky"/>
              <w:jc w:val="center"/>
            </w:pPr>
            <w:r>
              <w:t>C2</w:t>
            </w:r>
            <w:r>
              <w:rPr>
                <w:vertAlign w:val="superscript"/>
              </w:rPr>
              <w:t>P</w:t>
            </w:r>
          </w:p>
        </w:tc>
        <w:tc>
          <w:tcPr>
            <w:tcW w:w="3402" w:type="dxa"/>
            <w:gridSpan w:val="3"/>
            <w:shd w:val="clear" w:color="auto" w:fill="808080" w:themeFill="background1" w:themeFillShade="80"/>
            <w:vAlign w:val="center"/>
          </w:tcPr>
          <w:p w14:paraId="27CFFC57" w14:textId="4C030C99" w:rsidR="0023529D" w:rsidRDefault="0023529D" w:rsidP="00BB7ED9">
            <w:pPr>
              <w:pStyle w:val="Texttabulky"/>
              <w:jc w:val="center"/>
            </w:pPr>
          </w:p>
        </w:tc>
      </w:tr>
      <w:tr w:rsidR="00234500" w14:paraId="1855B450" w14:textId="77777777" w:rsidTr="00BB7ED9">
        <w:trPr>
          <w:jc w:val="center"/>
        </w:trPr>
        <w:tc>
          <w:tcPr>
            <w:tcW w:w="556" w:type="dxa"/>
            <w:vMerge/>
            <w:vAlign w:val="center"/>
          </w:tcPr>
          <w:p w14:paraId="1DCCC2E2" w14:textId="77777777" w:rsidR="00234500" w:rsidRDefault="00234500" w:rsidP="00BB7ED9">
            <w:pPr>
              <w:pStyle w:val="Texttabulky"/>
              <w:jc w:val="center"/>
            </w:pPr>
          </w:p>
        </w:tc>
        <w:tc>
          <w:tcPr>
            <w:tcW w:w="2700" w:type="dxa"/>
            <w:vAlign w:val="center"/>
          </w:tcPr>
          <w:p w14:paraId="535D16F7" w14:textId="77777777" w:rsidR="00234500" w:rsidRDefault="00234500" w:rsidP="00BB7ED9">
            <w:pPr>
              <w:pStyle w:val="Texttabulky"/>
              <w:jc w:val="center"/>
            </w:pPr>
            <w:r>
              <w:t>Desky ostatní</w:t>
            </w:r>
          </w:p>
        </w:tc>
        <w:tc>
          <w:tcPr>
            <w:tcW w:w="992" w:type="dxa"/>
            <w:vAlign w:val="center"/>
          </w:tcPr>
          <w:p w14:paraId="3546EAC8" w14:textId="77777777" w:rsidR="00234500" w:rsidRDefault="00234500" w:rsidP="00BB7ED9">
            <w:pPr>
              <w:pStyle w:val="Texttabulky"/>
              <w:jc w:val="center"/>
            </w:pPr>
          </w:p>
        </w:tc>
        <w:tc>
          <w:tcPr>
            <w:tcW w:w="5670" w:type="dxa"/>
            <w:gridSpan w:val="5"/>
            <w:vAlign w:val="center"/>
          </w:tcPr>
          <w:p w14:paraId="7CA9C774" w14:textId="77777777" w:rsidR="00234500" w:rsidRDefault="00234500" w:rsidP="00BB7ED9">
            <w:pPr>
              <w:pStyle w:val="Texttabulky"/>
              <w:jc w:val="center"/>
            </w:pPr>
            <w:r>
              <w:t>Dodržovat pokyny výrobce podle druhu výrobku</w:t>
            </w:r>
          </w:p>
        </w:tc>
      </w:tr>
      <w:tr w:rsidR="0023529D" w14:paraId="0A14B3DD" w14:textId="77777777" w:rsidTr="0023529D">
        <w:trPr>
          <w:jc w:val="center"/>
        </w:trPr>
        <w:tc>
          <w:tcPr>
            <w:tcW w:w="556" w:type="dxa"/>
            <w:vMerge/>
            <w:vAlign w:val="center"/>
          </w:tcPr>
          <w:p w14:paraId="522A3F58" w14:textId="77777777" w:rsidR="0023529D" w:rsidRDefault="0023529D" w:rsidP="00BB7ED9">
            <w:pPr>
              <w:pStyle w:val="Texttabulky"/>
              <w:jc w:val="center"/>
            </w:pPr>
          </w:p>
        </w:tc>
        <w:tc>
          <w:tcPr>
            <w:tcW w:w="2700" w:type="dxa"/>
            <w:vAlign w:val="center"/>
          </w:tcPr>
          <w:p w14:paraId="39CCEDDC" w14:textId="77777777" w:rsidR="0023529D" w:rsidRDefault="0023529D" w:rsidP="00BB7ED9">
            <w:pPr>
              <w:pStyle w:val="Texttabulky"/>
              <w:jc w:val="center"/>
            </w:pPr>
            <w:r>
              <w:t>Keramické dlažby/mozaiky</w:t>
            </w:r>
          </w:p>
        </w:tc>
        <w:tc>
          <w:tcPr>
            <w:tcW w:w="992" w:type="dxa"/>
            <w:vAlign w:val="center"/>
          </w:tcPr>
          <w:p w14:paraId="05CDD110" w14:textId="77777777" w:rsidR="0023529D" w:rsidRDefault="0023529D" w:rsidP="00BB7ED9">
            <w:pPr>
              <w:pStyle w:val="Texttabulky"/>
              <w:jc w:val="center"/>
            </w:pPr>
          </w:p>
        </w:tc>
        <w:tc>
          <w:tcPr>
            <w:tcW w:w="2268" w:type="dxa"/>
            <w:gridSpan w:val="2"/>
            <w:vAlign w:val="center"/>
          </w:tcPr>
          <w:p w14:paraId="793E2A89" w14:textId="09E51A32" w:rsidR="0023529D" w:rsidRDefault="0023529D" w:rsidP="00BB7ED9">
            <w:pPr>
              <w:pStyle w:val="Texttabulky"/>
              <w:jc w:val="center"/>
            </w:pPr>
            <w:r>
              <w:t>C2</w:t>
            </w:r>
            <w:r>
              <w:rPr>
                <w:vertAlign w:val="superscript"/>
              </w:rPr>
              <w:t>P</w:t>
            </w:r>
          </w:p>
        </w:tc>
        <w:tc>
          <w:tcPr>
            <w:tcW w:w="3402" w:type="dxa"/>
            <w:gridSpan w:val="3"/>
            <w:shd w:val="clear" w:color="auto" w:fill="808080" w:themeFill="background1" w:themeFillShade="80"/>
            <w:vAlign w:val="center"/>
          </w:tcPr>
          <w:p w14:paraId="20F8F67C" w14:textId="6FD81EB2" w:rsidR="0023529D" w:rsidRDefault="0023529D" w:rsidP="00BB7ED9">
            <w:pPr>
              <w:pStyle w:val="Texttabulky"/>
              <w:jc w:val="center"/>
            </w:pPr>
          </w:p>
        </w:tc>
      </w:tr>
      <w:tr w:rsidR="0023529D" w14:paraId="6CBA4158" w14:textId="77777777" w:rsidTr="0023529D">
        <w:trPr>
          <w:jc w:val="center"/>
        </w:trPr>
        <w:tc>
          <w:tcPr>
            <w:tcW w:w="556" w:type="dxa"/>
            <w:vMerge/>
            <w:vAlign w:val="center"/>
          </w:tcPr>
          <w:p w14:paraId="4F32A6B2" w14:textId="77777777" w:rsidR="0023529D" w:rsidRDefault="0023529D" w:rsidP="00BB7ED9">
            <w:pPr>
              <w:pStyle w:val="Texttabulky"/>
              <w:jc w:val="center"/>
            </w:pPr>
          </w:p>
        </w:tc>
        <w:tc>
          <w:tcPr>
            <w:tcW w:w="2700" w:type="dxa"/>
            <w:vAlign w:val="center"/>
          </w:tcPr>
          <w:p w14:paraId="6531D699" w14:textId="77777777" w:rsidR="0023529D" w:rsidRDefault="0023529D" w:rsidP="00BB7ED9">
            <w:pPr>
              <w:pStyle w:val="Texttabulky"/>
              <w:jc w:val="center"/>
            </w:pPr>
            <w:r>
              <w:t>Kovové podklady</w:t>
            </w:r>
          </w:p>
        </w:tc>
        <w:tc>
          <w:tcPr>
            <w:tcW w:w="992" w:type="dxa"/>
            <w:vAlign w:val="center"/>
          </w:tcPr>
          <w:p w14:paraId="4402A6EA" w14:textId="77777777" w:rsidR="0023529D" w:rsidRDefault="0023529D" w:rsidP="00BB7ED9">
            <w:pPr>
              <w:pStyle w:val="Texttabulky"/>
              <w:jc w:val="center"/>
            </w:pPr>
          </w:p>
        </w:tc>
        <w:tc>
          <w:tcPr>
            <w:tcW w:w="4536" w:type="dxa"/>
            <w:gridSpan w:val="4"/>
            <w:vAlign w:val="center"/>
          </w:tcPr>
          <w:p w14:paraId="3A7B02BF" w14:textId="47F1DAB7" w:rsidR="0023529D" w:rsidRDefault="0023529D" w:rsidP="00BB7ED9">
            <w:pPr>
              <w:pStyle w:val="Texttabulky"/>
              <w:jc w:val="center"/>
            </w:pPr>
            <w:r>
              <w:t>R1-R2</w:t>
            </w:r>
            <w:r>
              <w:rPr>
                <w:vertAlign w:val="superscript"/>
              </w:rPr>
              <w:t>P</w:t>
            </w:r>
          </w:p>
        </w:tc>
        <w:tc>
          <w:tcPr>
            <w:tcW w:w="1134" w:type="dxa"/>
            <w:shd w:val="clear" w:color="auto" w:fill="808080" w:themeFill="background1" w:themeFillShade="80"/>
            <w:vAlign w:val="center"/>
          </w:tcPr>
          <w:p w14:paraId="4CD6EFCC" w14:textId="11C7D675" w:rsidR="0023529D" w:rsidRDefault="0023529D" w:rsidP="00BB7ED9">
            <w:pPr>
              <w:pStyle w:val="Texttabulky"/>
              <w:jc w:val="center"/>
            </w:pPr>
          </w:p>
        </w:tc>
      </w:tr>
      <w:tr w:rsidR="00234500" w14:paraId="654151A8" w14:textId="77777777" w:rsidTr="00BB7ED9">
        <w:trPr>
          <w:jc w:val="center"/>
        </w:trPr>
        <w:tc>
          <w:tcPr>
            <w:tcW w:w="9918" w:type="dxa"/>
            <w:gridSpan w:val="8"/>
            <w:vAlign w:val="center"/>
          </w:tcPr>
          <w:p w14:paraId="4069BDD0" w14:textId="77777777" w:rsidR="00234500" w:rsidRDefault="00234500" w:rsidP="00BB7ED9">
            <w:pPr>
              <w:pStyle w:val="Texttabulky"/>
            </w:pPr>
            <w:r>
              <w:rPr>
                <w:vertAlign w:val="superscript"/>
              </w:rPr>
              <w:t>P</w:t>
            </w:r>
            <w:r>
              <w:t xml:space="preserve"> Volba uvedeného typu lepidla musí být doprovázena předepsáním výrobků nebo montážních technik, které zajistí plné pokrytí lepidlem (např. nanášení lepidla na podklad i na dlaždici).</w:t>
            </w:r>
          </w:p>
          <w:p w14:paraId="26D71494" w14:textId="77777777" w:rsidR="00234500" w:rsidRDefault="00234500" w:rsidP="00BB7ED9">
            <w:pPr>
              <w:pStyle w:val="Texttabulky"/>
            </w:pPr>
            <w:r>
              <w:t>Tmavé podbarvení – Položení dlažby se obecně nedoporučuje.</w:t>
            </w:r>
          </w:p>
          <w:p w14:paraId="243D37AD" w14:textId="77777777" w:rsidR="00234500" w:rsidRDefault="00234500" w:rsidP="00BB7ED9">
            <w:pPr>
              <w:pStyle w:val="Texttabulky"/>
            </w:pPr>
            <w:r>
              <w:rPr>
                <w:vertAlign w:val="superscript"/>
              </w:rPr>
              <w:t>1)</w:t>
            </w:r>
            <w:r>
              <w:t xml:space="preserve"> Pokud je vhodné pro tyto aplikace.</w:t>
            </w:r>
          </w:p>
          <w:p w14:paraId="5B8DAD61" w14:textId="77777777" w:rsidR="00234500" w:rsidRDefault="00234500" w:rsidP="00BB7ED9">
            <w:pPr>
              <w:pStyle w:val="Texttabulky"/>
            </w:pPr>
            <w:r>
              <w:rPr>
                <w:vertAlign w:val="superscript"/>
              </w:rPr>
              <w:t>2)</w:t>
            </w:r>
            <w:r>
              <w:t xml:space="preserve"> Použití lepidla třídy D1 nebo D2 na doporučení výrobce.</w:t>
            </w:r>
          </w:p>
        </w:tc>
      </w:tr>
    </w:tbl>
    <w:p w14:paraId="61B1053E" w14:textId="06E514FC" w:rsidR="0023529D" w:rsidRPr="00EB5A88" w:rsidRDefault="0023529D" w:rsidP="0023529D">
      <w:pPr>
        <w:pStyle w:val="Poznmka"/>
      </w:pPr>
      <w:r>
        <w:rPr>
          <w:rFonts w:cs="Arial"/>
          <w:szCs w:val="18"/>
        </w:rPr>
        <w:t>POZNÁMKA</w:t>
      </w:r>
      <w:r>
        <w:rPr>
          <w:rFonts w:eastAsia="Arial"/>
          <w:szCs w:val="18"/>
        </w:rPr>
        <w:t> </w:t>
      </w:r>
      <w:r w:rsidRPr="0023529D">
        <w:rPr>
          <w:rFonts w:cs="Arial"/>
          <w:color w:val="000000"/>
          <w:szCs w:val="18"/>
        </w:rPr>
        <w:t xml:space="preserve"> </w:t>
      </w:r>
      <w:r w:rsidRPr="0023529D">
        <w:t>Pro venkovní aplikace se používá lepidlo S1/S2</w:t>
      </w:r>
    </w:p>
    <w:p w14:paraId="5E4A7C95" w14:textId="77777777" w:rsidR="00E579AD" w:rsidRDefault="00000000">
      <w:pPr>
        <w:pStyle w:val="Nadpis1"/>
        <w:rPr>
          <w:b w:val="0"/>
        </w:rPr>
      </w:pPr>
      <w:r>
        <w:br w:type="page"/>
      </w:r>
      <w:r>
        <w:lastRenderedPageBreak/>
        <w:t>Bibliografie</w:t>
      </w:r>
    </w:p>
    <w:p w14:paraId="6A9A414F" w14:textId="77777777" w:rsidR="00E579AD" w:rsidRDefault="00000000">
      <w:pPr>
        <w:pStyle w:val="bibliografie"/>
      </w:pPr>
      <w:proofErr w:type="spellStart"/>
      <w:r>
        <w:t>Zement</w:t>
      </w:r>
      <w:proofErr w:type="spellEnd"/>
      <w:r>
        <w:t xml:space="preserve"> – </w:t>
      </w:r>
      <w:proofErr w:type="spellStart"/>
      <w:r>
        <w:t>Merkblatt</w:t>
      </w:r>
      <w:proofErr w:type="spellEnd"/>
      <w:r>
        <w:t xml:space="preserve"> </w:t>
      </w:r>
      <w:proofErr w:type="spellStart"/>
      <w:r>
        <w:t>Betontechnik</w:t>
      </w:r>
      <w:proofErr w:type="spellEnd"/>
      <w:r>
        <w:t xml:space="preserve"> B18 </w:t>
      </w:r>
      <w:proofErr w:type="spellStart"/>
      <w:r>
        <w:t>Risse</w:t>
      </w:r>
      <w:proofErr w:type="spellEnd"/>
      <w:r>
        <w:t xml:space="preserve"> </w:t>
      </w:r>
      <w:proofErr w:type="spellStart"/>
      <w:r>
        <w:t>im</w:t>
      </w:r>
      <w:proofErr w:type="spellEnd"/>
      <w:r>
        <w:t xml:space="preserve"> Beton. Vydání 2003</w:t>
      </w:r>
    </w:p>
    <w:p w14:paraId="3AC86418" w14:textId="77777777" w:rsidR="00E579AD" w:rsidRDefault="00000000">
      <w:pPr>
        <w:pStyle w:val="bibliografie"/>
      </w:pPr>
      <w:proofErr w:type="spellStart"/>
      <w:r>
        <w:t>Bundeswerband</w:t>
      </w:r>
      <w:proofErr w:type="spellEnd"/>
      <w:r>
        <w:t xml:space="preserve"> </w:t>
      </w:r>
      <w:proofErr w:type="spellStart"/>
      <w:r>
        <w:t>Estrich</w:t>
      </w:r>
      <w:proofErr w:type="spellEnd"/>
      <w:r>
        <w:t xml:space="preserve"> </w:t>
      </w:r>
      <w:proofErr w:type="spellStart"/>
      <w:r>
        <w:t>und</w:t>
      </w:r>
      <w:proofErr w:type="spellEnd"/>
      <w:r>
        <w:t xml:space="preserve"> </w:t>
      </w:r>
      <w:proofErr w:type="spellStart"/>
      <w:r>
        <w:t>Belag</w:t>
      </w:r>
      <w:proofErr w:type="spellEnd"/>
      <w:r>
        <w:t xml:space="preserve"> – </w:t>
      </w:r>
      <w:proofErr w:type="spellStart"/>
      <w:r>
        <w:t>Risse</w:t>
      </w:r>
      <w:proofErr w:type="spellEnd"/>
      <w:r>
        <w:t xml:space="preserve"> in </w:t>
      </w:r>
      <w:proofErr w:type="spellStart"/>
      <w:r>
        <w:t>Zement</w:t>
      </w:r>
      <w:proofErr w:type="spellEnd"/>
      <w:r>
        <w:t xml:space="preserve"> </w:t>
      </w:r>
      <w:proofErr w:type="spellStart"/>
      <w:proofErr w:type="gramStart"/>
      <w:r>
        <w:t>gebundenen</w:t>
      </w:r>
      <w:proofErr w:type="spellEnd"/>
      <w:r>
        <w:t xml:space="preserve">  </w:t>
      </w:r>
      <w:proofErr w:type="spellStart"/>
      <w:r>
        <w:t>Industrieböden</w:t>
      </w:r>
      <w:proofErr w:type="spellEnd"/>
      <w:proofErr w:type="gramEnd"/>
      <w:r>
        <w:t>. Vydání 2003</w:t>
      </w:r>
    </w:p>
    <w:p w14:paraId="34B4B1E1" w14:textId="77777777" w:rsidR="00E579AD" w:rsidRDefault="00000000">
      <w:pPr>
        <w:pStyle w:val="bibliografie"/>
      </w:pPr>
      <w:r>
        <w:t xml:space="preserve">NIT 204 </w:t>
      </w:r>
      <w:proofErr w:type="spellStart"/>
      <w:r>
        <w:t>Sols</w:t>
      </w:r>
      <w:proofErr w:type="spellEnd"/>
      <w:r>
        <w:t xml:space="preserve"> </w:t>
      </w:r>
      <w:proofErr w:type="spellStart"/>
      <w:r>
        <w:t>industriels</w:t>
      </w:r>
      <w:proofErr w:type="spellEnd"/>
      <w:r>
        <w:t xml:space="preserve"> à base de </w:t>
      </w:r>
      <w:proofErr w:type="spellStart"/>
      <w:r>
        <w:t>ciment</w:t>
      </w:r>
      <w:proofErr w:type="spellEnd"/>
      <w:r>
        <w:t>. Vydání 1997</w:t>
      </w:r>
    </w:p>
    <w:p w14:paraId="1318D151" w14:textId="77777777" w:rsidR="00E579AD" w:rsidRDefault="00000000">
      <w:pPr>
        <w:pStyle w:val="bibliografie"/>
      </w:pPr>
      <w:proofErr w:type="spellStart"/>
      <w:r>
        <w:t>Floors</w:t>
      </w:r>
      <w:proofErr w:type="spellEnd"/>
      <w:r>
        <w:t xml:space="preserve"> </w:t>
      </w:r>
      <w:proofErr w:type="spellStart"/>
      <w:r>
        <w:t>for</w:t>
      </w:r>
      <w:proofErr w:type="spellEnd"/>
      <w:r>
        <w:t xml:space="preserve"> use </w:t>
      </w:r>
      <w:proofErr w:type="spellStart"/>
      <w:r>
        <w:t>with</w:t>
      </w:r>
      <w:proofErr w:type="spellEnd"/>
      <w:r>
        <w:t xml:space="preserve"> VNA </w:t>
      </w:r>
      <w:proofErr w:type="spellStart"/>
      <w:r>
        <w:t>Trucks</w:t>
      </w:r>
      <w:proofErr w:type="spellEnd"/>
      <w:r>
        <w:t>. VDMA. Vydání rok 2010</w:t>
      </w:r>
    </w:p>
    <w:p w14:paraId="3A22DC54" w14:textId="77777777" w:rsidR="00E579AD" w:rsidRDefault="00000000">
      <w:pPr>
        <w:pStyle w:val="bibliografie"/>
      </w:pPr>
      <w:proofErr w:type="spellStart"/>
      <w:r>
        <w:rPr>
          <w:rFonts w:cs="Arial"/>
        </w:rPr>
        <w:t>Technical</w:t>
      </w:r>
      <w:proofErr w:type="spellEnd"/>
      <w:r>
        <w:rPr>
          <w:rFonts w:cs="Arial"/>
        </w:rPr>
        <w:t xml:space="preserve"> Report 34. </w:t>
      </w:r>
      <w:proofErr w:type="spellStart"/>
      <w:r>
        <w:rPr>
          <w:rFonts w:cs="Arial"/>
        </w:rPr>
        <w:t>Concrete</w:t>
      </w:r>
      <w:proofErr w:type="spellEnd"/>
      <w:r>
        <w:rPr>
          <w:rFonts w:cs="Arial"/>
        </w:rPr>
        <w:t xml:space="preserve"> </w:t>
      </w:r>
      <w:proofErr w:type="spellStart"/>
      <w:r>
        <w:rPr>
          <w:rFonts w:cs="Arial"/>
        </w:rPr>
        <w:t>Industrial</w:t>
      </w:r>
      <w:proofErr w:type="spellEnd"/>
      <w:r>
        <w:rPr>
          <w:rFonts w:cs="Arial"/>
        </w:rPr>
        <w:t xml:space="preserve"> </w:t>
      </w:r>
      <w:proofErr w:type="spellStart"/>
      <w:r>
        <w:rPr>
          <w:rFonts w:cs="Arial"/>
        </w:rPr>
        <w:t>Ground</w:t>
      </w:r>
      <w:proofErr w:type="spellEnd"/>
      <w:r>
        <w:rPr>
          <w:rFonts w:cs="Arial"/>
        </w:rPr>
        <w:t xml:space="preserve"> </w:t>
      </w:r>
      <w:proofErr w:type="spellStart"/>
      <w:r>
        <w:rPr>
          <w:rFonts w:cs="Arial"/>
        </w:rPr>
        <w:t>Floors</w:t>
      </w:r>
      <w:proofErr w:type="spellEnd"/>
      <w:r>
        <w:rPr>
          <w:rFonts w:cs="Arial"/>
        </w:rPr>
        <w:t xml:space="preserve">. A </w:t>
      </w:r>
      <w:proofErr w:type="spellStart"/>
      <w:r>
        <w:rPr>
          <w:rFonts w:cs="Arial"/>
        </w:rPr>
        <w:t>guide</w:t>
      </w:r>
      <w:proofErr w:type="spellEnd"/>
      <w:r>
        <w:rPr>
          <w:rFonts w:cs="Arial"/>
        </w:rPr>
        <w:t xml:space="preserve"> to design and </w:t>
      </w:r>
      <w:proofErr w:type="spellStart"/>
      <w:r>
        <w:rPr>
          <w:rFonts w:cs="Arial"/>
        </w:rPr>
        <w:t>construction</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Concrete</w:t>
      </w:r>
      <w:proofErr w:type="spellEnd"/>
      <w:r>
        <w:rPr>
          <w:rFonts w:cs="Arial"/>
        </w:rPr>
        <w:t xml:space="preserve"> Society. Vydání 2016. ISBN 978-1-904482-77-2</w:t>
      </w:r>
      <w:bookmarkStart w:id="201" w:name="_Toc414351366"/>
      <w:bookmarkStart w:id="202" w:name="_Toc442856056"/>
      <w:bookmarkStart w:id="203" w:name="_Toc442856589"/>
      <w:bookmarkStart w:id="204" w:name="_Toc442858548"/>
      <w:bookmarkStart w:id="205" w:name="_Toc442859011"/>
      <w:bookmarkStart w:id="206" w:name="_Toc502299239"/>
      <w:bookmarkStart w:id="207" w:name="_Toc502299275"/>
      <w:bookmarkEnd w:id="201"/>
      <w:bookmarkEnd w:id="202"/>
      <w:bookmarkEnd w:id="203"/>
      <w:bookmarkEnd w:id="204"/>
      <w:bookmarkEnd w:id="205"/>
      <w:bookmarkEnd w:id="206"/>
      <w:bookmarkEnd w:id="207"/>
    </w:p>
    <w:p w14:paraId="666B5C6D" w14:textId="77777777" w:rsidR="00E579AD" w:rsidRDefault="00000000">
      <w:pPr>
        <w:pStyle w:val="bibliografie"/>
        <w:rPr>
          <w:rFonts w:eastAsia="Arial" w:cs="Arial"/>
          <w:kern w:val="1"/>
          <w:lang w:val="en-GB"/>
        </w:rPr>
      </w:pPr>
      <w:r>
        <w:rPr>
          <w:rFonts w:eastAsia="Arial" w:cs="Arial"/>
        </w:rPr>
        <w:t xml:space="preserve">DIN 15185-2 </w:t>
      </w:r>
      <w:proofErr w:type="spellStart"/>
      <w:proofErr w:type="gramStart"/>
      <w:r>
        <w:rPr>
          <w:rFonts w:eastAsia="Arial" w:cs="Arial"/>
          <w:kern w:val="1"/>
          <w:lang w:val="en-GB"/>
        </w:rPr>
        <w:t>Flurförderzeuge</w:t>
      </w:r>
      <w:proofErr w:type="spellEnd"/>
      <w:r>
        <w:rPr>
          <w:rFonts w:eastAsia="Arial" w:cs="Arial"/>
          <w:kern w:val="1"/>
          <w:lang w:val="en-GB"/>
        </w:rPr>
        <w:t xml:space="preserve"> - </w:t>
      </w:r>
      <w:proofErr w:type="spellStart"/>
      <w:r>
        <w:rPr>
          <w:rFonts w:eastAsia="Arial" w:cs="Arial"/>
          <w:kern w:val="1"/>
          <w:lang w:val="en-GB"/>
        </w:rPr>
        <w:t>Sicherheitsanforderungen</w:t>
      </w:r>
      <w:proofErr w:type="spellEnd"/>
      <w:proofErr w:type="gramEnd"/>
      <w:r>
        <w:rPr>
          <w:rFonts w:eastAsia="Arial" w:cs="Arial"/>
          <w:kern w:val="1"/>
          <w:lang w:val="en-GB"/>
        </w:rPr>
        <w:t xml:space="preserve"> - Teil 2: </w:t>
      </w:r>
      <w:proofErr w:type="spellStart"/>
      <w:r>
        <w:rPr>
          <w:rFonts w:eastAsia="Arial" w:cs="Arial"/>
          <w:kern w:val="1"/>
          <w:lang w:val="en-GB"/>
        </w:rPr>
        <w:t>Einsatz</w:t>
      </w:r>
      <w:proofErr w:type="spellEnd"/>
      <w:r>
        <w:rPr>
          <w:rFonts w:eastAsia="Arial" w:cs="Arial"/>
          <w:kern w:val="1"/>
          <w:lang w:val="en-GB"/>
        </w:rPr>
        <w:t xml:space="preserve"> in </w:t>
      </w:r>
      <w:proofErr w:type="spellStart"/>
      <w:r>
        <w:rPr>
          <w:rFonts w:eastAsia="Arial" w:cs="Arial"/>
          <w:kern w:val="1"/>
          <w:lang w:val="en-GB"/>
        </w:rPr>
        <w:t>Schmalgängen</w:t>
      </w:r>
      <w:proofErr w:type="spellEnd"/>
    </w:p>
    <w:p w14:paraId="40B710D6" w14:textId="10A7E3F5" w:rsidR="003C6C9E" w:rsidRDefault="003C6C9E" w:rsidP="003C6C9E">
      <w:pPr>
        <w:pStyle w:val="bibliografie"/>
        <w:rPr>
          <w:rFonts w:eastAsia="Arial" w:cs="Arial"/>
          <w:kern w:val="1"/>
          <w:lang w:val="en-GB"/>
        </w:rPr>
      </w:pPr>
      <w:r>
        <w:rPr>
          <w:rFonts w:eastAsia="Arial" w:cs="Arial"/>
        </w:rPr>
        <w:t>Obecná pravidla pro provádění keramických obkladů, dlažeb a mozaiky (pravidlo č. 50). Vydal: Cech obkladačů ČR, 2003.</w:t>
      </w:r>
    </w:p>
    <w:p w14:paraId="46D3E381" w14:textId="3A5A9947" w:rsidR="003C6C9E" w:rsidRPr="006A490D" w:rsidRDefault="003C6C9E" w:rsidP="006A490D">
      <w:pPr>
        <w:pStyle w:val="Textnormy"/>
        <w:rPr>
          <w:rFonts w:eastAsia="Arial"/>
        </w:rPr>
      </w:pPr>
    </w:p>
    <w:sectPr w:rsidR="003C6C9E" w:rsidRPr="006A490D">
      <w:headerReference w:type="even" r:id="rId15"/>
      <w:headerReference w:type="default" r:id="rId16"/>
      <w:footerReference w:type="even" r:id="rId17"/>
      <w:footerReference w:type="default" r:id="rId18"/>
      <w:endnotePr>
        <w:numFmt w:val="decimal"/>
      </w:endnotePr>
      <w:pgSz w:w="11907" w:h="16840"/>
      <w:pgMar w:top="1134" w:right="964" w:bottom="1134" w:left="964" w:header="709" w:footer="851" w:gutter="5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6C8F1" w14:textId="77777777" w:rsidR="00897080" w:rsidRDefault="00897080">
      <w:r>
        <w:separator/>
      </w:r>
    </w:p>
  </w:endnote>
  <w:endnote w:type="continuationSeparator" w:id="0">
    <w:p w14:paraId="4B3508ED" w14:textId="77777777" w:rsidR="00897080" w:rsidRDefault="0089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Arial Unicode MS C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B9CF6" w14:textId="77777777" w:rsidR="00E579AD" w:rsidRDefault="00000000">
    <w:pPr>
      <w:pStyle w:val="Zpat"/>
      <w:ind w:right="360" w:firstLine="360"/>
    </w:pPr>
    <w:r>
      <w:rPr>
        <w:noProof/>
      </w:rPr>
      <mc:AlternateContent>
        <mc:Choice Requires="wps">
          <w:drawing>
            <wp:anchor distT="0" distB="0" distL="0" distR="0" simplePos="0" relativeHeight="251659265" behindDoc="0" locked="0" layoutInCell="0" hidden="0" allowOverlap="1" wp14:anchorId="646AD27E" wp14:editId="711A27A1">
              <wp:simplePos x="0" y="0"/>
              <wp:positionH relativeFrom="margin">
                <wp:align>outside</wp:align>
              </wp:positionH>
              <wp:positionV relativeFrom="paragraph">
                <wp:posOffset>635</wp:posOffset>
              </wp:positionV>
              <wp:extent cx="114300" cy="339090"/>
              <wp:effectExtent l="0" t="0" r="0" b="0"/>
              <wp:wrapSquare wrapText="bothSides"/>
              <wp:docPr id="1025" name="Textbox5"/>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5_j2XQZh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W4gAAIAAAAAAAAAAFAAAAAQAAAAAAAAAAAAAAAgAAAAEAAAC0AAAAFgIAAAEAAAD9AwAALz0AACgAAAAIAAAAAQAAAAMAAAAwAAAAFAAAAAAAAAAAAP//AAABAAAA//8AAAEA"/>
                        </a:ext>
                      </a:extLst>
                    </wps:cNvSpPr>
                    <wps:spPr>
                      <a:xfrm>
                        <a:off x="0" y="0"/>
                        <a:ext cx="114300" cy="339090"/>
                      </a:xfrm>
                      <a:prstGeom prst="rect">
                        <a:avLst/>
                      </a:prstGeom>
                      <a:noFill/>
                      <a:ln w="12700">
                        <a:noFill/>
                      </a:ln>
                    </wps:spPr>
                    <wps:txbx>
                      <w:txbxContent>
                        <w:p w14:paraId="54096E6B" w14:textId="77777777" w:rsidR="00E579AD" w:rsidRDefault="00000000">
                          <w:pPr>
                            <w:pStyle w:val="Zpat"/>
                          </w:pPr>
                          <w:r>
                            <w:rPr>
                              <w:rStyle w:val="slostrnky"/>
                            </w:rPr>
                            <w:fldChar w:fldCharType="begin"/>
                          </w:r>
                          <w:r>
                            <w:rPr>
                              <w:rStyle w:val="slostrnky"/>
                            </w:rPr>
                            <w:instrText xml:space="preserve"> PAGE \* Arabic </w:instrText>
                          </w:r>
                          <w:r>
                            <w:rPr>
                              <w:rStyle w:val="slostrnky"/>
                            </w:rPr>
                            <w:fldChar w:fldCharType="separate"/>
                          </w:r>
                          <w:r>
                            <w:rPr>
                              <w:rStyle w:val="slostrnky"/>
                            </w:rPr>
                            <w:t>28</w:t>
                          </w:r>
                          <w:r>
                            <w:rPr>
                              <w:rStyle w:val="slostrnky"/>
                            </w:rPr>
                            <w:fldChar w:fldCharType="end"/>
                          </w:r>
                        </w:p>
                      </w:txbxContent>
                    </wps:txbx>
                    <wps:bodyPr spcFirstLastPara="1" vertOverflow="clip" horzOverflow="clip" lIns="0" tIns="0" rIns="0" bIns="0" upright="1">
                      <a:prstTxWarp prst="textNoShape">
                        <a:avLst/>
                      </a:prstTxWarp>
                      <a:spAutoFit/>
                    </wps:bodyPr>
                  </wps:wsp>
                </a:graphicData>
              </a:graphic>
            </wp:anchor>
          </w:drawing>
        </mc:Choice>
        <mc:Fallback>
          <w:pict>
            <v:rect w14:anchorId="646AD27E" id="Textbox5" o:spid="_x0000_s1030" style="position:absolute;left:0;text-align:left;margin-left:-42.2pt;margin-top:.05pt;width:9pt;height:26.7pt;z-index:251659265;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" o:allowincell="f" filled="f" stroked="f" strokeweight="1pt">
              <v:textbox style="mso-fit-shape-to-text:t" inset="0,0,0,0">
                <w:txbxContent>
                  <w:p w14:paraId="54096E6B" w14:textId="77777777" w:rsidR="00E579AD" w:rsidRDefault="00000000">
                    <w:pPr>
                      <w:pStyle w:val="Zpat"/>
                    </w:pPr>
                    <w:r>
                      <w:rPr>
                        <w:rStyle w:val="slostrnky"/>
                      </w:rPr>
                      <w:fldChar w:fldCharType="begin"/>
                    </w:r>
                    <w:r>
                      <w:rPr>
                        <w:rStyle w:val="slostrnky"/>
                      </w:rPr>
                      <w:instrText xml:space="preserve"> PAGE \* Arabic </w:instrText>
                    </w:r>
                    <w:r>
                      <w:rPr>
                        <w:rStyle w:val="slostrnky"/>
                      </w:rPr>
                      <w:fldChar w:fldCharType="separate"/>
                    </w:r>
                    <w:r>
                      <w:rPr>
                        <w:rStyle w:val="slostrnky"/>
                      </w:rPr>
                      <w:t>28</w:t>
                    </w:r>
                    <w:r>
                      <w:rPr>
                        <w:rStyle w:val="slostrnk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D4C6" w14:textId="77777777" w:rsidR="00E579AD" w:rsidRDefault="00000000">
    <w:pPr>
      <w:pStyle w:val="Zpat"/>
      <w:ind w:right="360" w:firstLine="360"/>
    </w:pPr>
    <w:r>
      <w:rPr>
        <w:noProof/>
      </w:rPr>
      <mc:AlternateContent>
        <mc:Choice Requires="wps">
          <w:drawing>
            <wp:anchor distT="0" distB="0" distL="0" distR="0" simplePos="0" relativeHeight="251659266" behindDoc="0" locked="0" layoutInCell="0" hidden="0" allowOverlap="1" wp14:anchorId="136F2EFF" wp14:editId="2B6AA882">
              <wp:simplePos x="0" y="0"/>
              <wp:positionH relativeFrom="margin">
                <wp:align>outside</wp:align>
              </wp:positionH>
              <wp:positionV relativeFrom="paragraph">
                <wp:posOffset>635</wp:posOffset>
              </wp:positionV>
              <wp:extent cx="114300" cy="339090"/>
              <wp:effectExtent l="0" t="0" r="0" b="0"/>
              <wp:wrapSquare wrapText="bothSides"/>
              <wp:docPr id="1026" name="Textbox6"/>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5_j2XQZh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W4gAAIAAAAAAAAAAFAAAAAQAAAAAAAAAAAAAAAgAAAAEAAAC0AAAAFgIAAAAAAAALKgAALz0AACgAAAAIAAAAAQAAAAMAAAAwAAAAFAAAAAAAAAAAAP//AAABAAAA//8AAAEA"/>
                        </a:ext>
                      </a:extLst>
                    </wps:cNvSpPr>
                    <wps:spPr>
                      <a:xfrm>
                        <a:off x="0" y="0"/>
                        <a:ext cx="114300" cy="339090"/>
                      </a:xfrm>
                      <a:prstGeom prst="rect">
                        <a:avLst/>
                      </a:prstGeom>
                      <a:noFill/>
                      <a:ln w="12700">
                        <a:noFill/>
                      </a:ln>
                    </wps:spPr>
                    <wps:txbx>
                      <w:txbxContent>
                        <w:p w14:paraId="08EB7806" w14:textId="77777777" w:rsidR="00E579AD" w:rsidRDefault="00000000">
                          <w:pPr>
                            <w:pStyle w:val="Zpat"/>
                          </w:pPr>
                          <w:r>
                            <w:rPr>
                              <w:rStyle w:val="slostrnky"/>
                            </w:rPr>
                            <w:fldChar w:fldCharType="begin"/>
                          </w:r>
                          <w:r>
                            <w:rPr>
                              <w:rStyle w:val="slostrnky"/>
                            </w:rPr>
                            <w:instrText xml:space="preserve"> PAGE \* Arabic </w:instrText>
                          </w:r>
                          <w:r>
                            <w:rPr>
                              <w:rStyle w:val="slostrnky"/>
                            </w:rPr>
                            <w:fldChar w:fldCharType="separate"/>
                          </w:r>
                          <w:r>
                            <w:rPr>
                              <w:rStyle w:val="slostrnky"/>
                            </w:rPr>
                            <w:t>28</w:t>
                          </w:r>
                          <w:r>
                            <w:rPr>
                              <w:rStyle w:val="slostrnky"/>
                            </w:rPr>
                            <w:fldChar w:fldCharType="end"/>
                          </w:r>
                        </w:p>
                      </w:txbxContent>
                    </wps:txbx>
                    <wps:bodyPr spcFirstLastPara="1" vertOverflow="clip" horzOverflow="clip" lIns="0" tIns="0" rIns="0" bIns="0" upright="1">
                      <a:prstTxWarp prst="textNoShape">
                        <a:avLst/>
                      </a:prstTxWarp>
                      <a:spAutoFit/>
                    </wps:bodyPr>
                  </wps:wsp>
                </a:graphicData>
              </a:graphic>
            </wp:anchor>
          </w:drawing>
        </mc:Choice>
        <mc:Fallback>
          <w:pict>
            <v:rect w14:anchorId="136F2EFF" id="Textbox6" o:spid="_x0000_s1031" style="position:absolute;left:0;text-align:left;margin-left:-42.2pt;margin-top:.05pt;width:9pt;height:26.7pt;z-index:251659266;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" o:allowincell="f" filled="f" stroked="f" strokeweight="1pt">
              <v:textbox style="mso-fit-shape-to-text:t" inset="0,0,0,0">
                <w:txbxContent>
                  <w:p w14:paraId="08EB7806" w14:textId="77777777" w:rsidR="00E579AD" w:rsidRDefault="00000000">
                    <w:pPr>
                      <w:pStyle w:val="Zpat"/>
                    </w:pPr>
                    <w:r>
                      <w:rPr>
                        <w:rStyle w:val="slostrnky"/>
                      </w:rPr>
                      <w:fldChar w:fldCharType="begin"/>
                    </w:r>
                    <w:r>
                      <w:rPr>
                        <w:rStyle w:val="slostrnky"/>
                      </w:rPr>
                      <w:instrText xml:space="preserve"> PAGE \* Arabic </w:instrText>
                    </w:r>
                    <w:r>
                      <w:rPr>
                        <w:rStyle w:val="slostrnky"/>
                      </w:rPr>
                      <w:fldChar w:fldCharType="separate"/>
                    </w:r>
                    <w:r>
                      <w:rPr>
                        <w:rStyle w:val="slostrnky"/>
                      </w:rPr>
                      <w:t>28</w:t>
                    </w:r>
                    <w:r>
                      <w:rPr>
                        <w:rStyle w:val="slostrnky"/>
                      </w:rPr>
                      <w:fldChar w:fldCharType="end"/>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4CEA4" w14:textId="77777777" w:rsidR="00E579AD" w:rsidRDefault="00000000">
    <w:pPr>
      <w:pStyle w:val="1StrCopyright"/>
      <w:tabs>
        <w:tab w:val="clear" w:pos="2155"/>
      </w:tabs>
    </w:pPr>
    <w:r>
      <w:rPr>
        <w:noProof/>
      </w:rPr>
      <w:drawing>
        <wp:anchor distT="0" distB="0" distL="114300" distR="114300" simplePos="0" relativeHeight="251659267" behindDoc="0" locked="0" layoutInCell="0" hidden="0" allowOverlap="1" wp14:anchorId="35CF3BB9" wp14:editId="6A330065">
          <wp:simplePos x="0" y="0"/>
          <wp:positionH relativeFrom="column">
            <wp:posOffset>0</wp:posOffset>
          </wp:positionH>
          <wp:positionV relativeFrom="paragraph">
            <wp:posOffset>-60960</wp:posOffset>
          </wp:positionV>
          <wp:extent cx="730885" cy="435610"/>
          <wp:effectExtent l="0" t="0" r="0" b="0"/>
          <wp:wrapNone/>
          <wp:docPr id="1027" name="Obrázek 214243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Obrázek 214243381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j2XQ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RgYAAD8IAAA6BgAAwQg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kKAAACAAAAAAAAAAAAAAAAIAAAAAAAAAAAAAAAIAAACg////fwQAAK4CAAACAAAA/QMAAL87AAAoAAAACAAAAAEAAAABAAAAMAAAABQAAAAAAAAAAAD//wAAAQAAAP//AAABAA=="/>
                      </a:ext>
                    </a:extLst>
                  </pic:cNvPicPr>
                </pic:nvPicPr>
                <pic:blipFill>
                  <a:blip r:embed="rId1"/>
                  <a:srcRect l="16060" t="21110" r="15940" b="22410"/>
                  <a:stretch>
                    <a:fillRect/>
                  </a:stretch>
                </pic:blipFill>
                <pic:spPr>
                  <a:xfrm>
                    <a:off x="0" y="0"/>
                    <a:ext cx="730885" cy="435610"/>
                  </a:xfrm>
                  <a:prstGeom prst="rect">
                    <a:avLst/>
                  </a:prstGeom>
                  <a:noFill/>
                  <a:ln w="12700">
                    <a:noFill/>
                  </a:ln>
                </pic:spPr>
              </pic:pic>
            </a:graphicData>
          </a:graphic>
        </wp:anchor>
      </w:drawing>
    </w:r>
    <w:r>
      <w:tab/>
    </w:r>
    <w:r>
      <w:rPr>
        <w:sz w:val="16"/>
      </w:rPr>
      <w:t>© Úřad pro technickou normalizaci, metrologii a státní zkušebnictví, 2024</w:t>
    </w:r>
    <w:r>
      <w:rPr>
        <w:rFonts w:eastAsia="Arial" w:cs="Arial"/>
        <w:sz w:val="16"/>
        <w:shd w:val="clear" w:color="auto" w:fill="ED7D31"/>
      </w:rPr>
      <w:tab/>
    </w:r>
    <w:r>
      <w:rPr>
        <w:rFonts w:eastAsia="Arial" w:cs="Arial"/>
        <w:b/>
        <w:sz w:val="20"/>
        <w:shd w:val="clear" w:color="auto" w:fill="ED7D31"/>
      </w:rPr>
      <w:t>XXXXXX</w:t>
    </w:r>
    <w:r>
      <w:rPr>
        <w:b/>
        <w:sz w:val="16"/>
      </w:rPr>
      <w:br/>
    </w:r>
    <w:r>
      <w:rPr>
        <w:sz w:val="16"/>
      </w:rPr>
      <w:t>Podle zákona č. 22/1997 Sb. smějí být české technické normy rozmnožovány a rozšiřovány</w:t>
    </w:r>
    <w:r>
      <w:rPr>
        <w:sz w:val="16"/>
      </w:rPr>
      <w:br/>
      <w:t>jen se souhlasem Úřadu pro technickou normalizaci, metrologii a státní zkušebnictví.</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C490" w14:textId="77777777" w:rsidR="00E579AD" w:rsidRDefault="00000000">
    <w:pPr>
      <w:pStyle w:val="Zpat"/>
      <w:ind w:right="360" w:firstLine="360"/>
    </w:pPr>
    <w:r>
      <w:rPr>
        <w:rStyle w:val="slostrnky"/>
      </w:rPr>
      <w:fldChar w:fldCharType="begin"/>
    </w:r>
    <w:r>
      <w:rPr>
        <w:rStyle w:val="slostrnky"/>
      </w:rPr>
      <w:instrText xml:space="preserve"> PAGE \* Arabic </w:instrText>
    </w:r>
    <w:r>
      <w:rPr>
        <w:rStyle w:val="slostrnky"/>
      </w:rPr>
      <w:fldChar w:fldCharType="separate"/>
    </w:r>
    <w:r>
      <w:rPr>
        <w:rStyle w:val="slostrnky"/>
      </w:rPr>
      <w:t>28</w:t>
    </w:r>
    <w:r>
      <w:rPr>
        <w:rStyle w:val="slostrnk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0EB69" w14:textId="77777777" w:rsidR="00E579AD" w:rsidRDefault="00000000">
    <w:pPr>
      <w:pStyle w:val="Zpat"/>
      <w:ind w:right="360" w:firstLine="360"/>
    </w:pPr>
    <w:r>
      <w:rPr>
        <w:rStyle w:val="slostrnky"/>
      </w:rPr>
      <w:fldChar w:fldCharType="begin"/>
    </w:r>
    <w:r>
      <w:rPr>
        <w:rStyle w:val="slostrnky"/>
      </w:rPr>
      <w:instrText xml:space="preserve"> PAGE \* Arabic </w:instrText>
    </w:r>
    <w:r>
      <w:rPr>
        <w:rStyle w:val="slostrnky"/>
      </w:rPr>
      <w:fldChar w:fldCharType="separate"/>
    </w:r>
    <w:r>
      <w:rPr>
        <w:rStyle w:val="slostrnky"/>
      </w:rPr>
      <w:t>37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F874C" w14:textId="77777777" w:rsidR="00897080" w:rsidRDefault="00897080">
      <w:r>
        <w:separator/>
      </w:r>
    </w:p>
  </w:footnote>
  <w:footnote w:type="continuationSeparator" w:id="0">
    <w:p w14:paraId="01F72E36" w14:textId="77777777" w:rsidR="00897080" w:rsidRDefault="00897080">
      <w:r>
        <w:continuationSeparator/>
      </w:r>
    </w:p>
  </w:footnote>
  <w:footnote w:id="1">
    <w:p w14:paraId="41A31AE0" w14:textId="77777777" w:rsidR="00E579AD" w:rsidRDefault="00000000">
      <w:pPr>
        <w:pStyle w:val="Textpoznpodarou"/>
        <w:tabs>
          <w:tab w:val="left" w:pos="284"/>
        </w:tabs>
        <w:rPr>
          <w:rFonts w:cs="Arial"/>
          <w:szCs w:val="18"/>
        </w:rPr>
      </w:pPr>
      <w:r>
        <w:rPr>
          <w:rStyle w:val="Znakapoznpodarou"/>
          <w:rFonts w:cs="Arial"/>
          <w:szCs w:val="18"/>
        </w:rPr>
        <w:t>1)</w:t>
      </w:r>
      <w:r>
        <w:rPr>
          <w:rFonts w:cs="Arial"/>
          <w:szCs w:val="18"/>
        </w:rPr>
        <w:t xml:space="preserve"> </w:t>
      </w:r>
      <w:r>
        <w:rPr>
          <w:rFonts w:cs="Arial"/>
          <w:szCs w:val="18"/>
        </w:rPr>
        <w:tab/>
        <w:t>Vyhláška č. 398/2009 Sb.</w:t>
      </w:r>
    </w:p>
  </w:footnote>
  <w:footnote w:id="2">
    <w:p w14:paraId="294AEAB4" w14:textId="77777777" w:rsidR="00E579AD" w:rsidRDefault="00000000">
      <w:pPr>
        <w:pStyle w:val="Textpoznpodarou"/>
        <w:tabs>
          <w:tab w:val="left" w:pos="284"/>
        </w:tabs>
        <w:rPr>
          <w:rFonts w:cs="Arial"/>
          <w:szCs w:val="18"/>
        </w:rPr>
      </w:pPr>
      <w:r>
        <w:rPr>
          <w:rStyle w:val="Znakapoznpodarou"/>
          <w:rFonts w:cs="Arial"/>
          <w:szCs w:val="18"/>
        </w:rPr>
        <w:t>2)</w:t>
      </w:r>
      <w:r>
        <w:rPr>
          <w:rFonts w:cs="Arial"/>
          <w:szCs w:val="18"/>
        </w:rPr>
        <w:t xml:space="preserve"> </w:t>
      </w:r>
      <w:r>
        <w:rPr>
          <w:rFonts w:cs="Arial"/>
          <w:szCs w:val="18"/>
        </w:rPr>
        <w:tab/>
        <w:t>Vyhláška č. 398/2009 Sb.</w:t>
      </w:r>
    </w:p>
  </w:footnote>
  <w:footnote w:id="3">
    <w:p w14:paraId="3A1AC160" w14:textId="77777777" w:rsidR="00E579AD" w:rsidRDefault="00000000">
      <w:pPr>
        <w:pStyle w:val="Textpoznpodarou"/>
        <w:tabs>
          <w:tab w:val="left" w:pos="284"/>
        </w:tabs>
        <w:rPr>
          <w:rFonts w:cs="Arial"/>
          <w:szCs w:val="18"/>
        </w:rPr>
      </w:pPr>
      <w:r>
        <w:rPr>
          <w:rStyle w:val="Znakapoznpodarou"/>
          <w:rFonts w:cs="Arial"/>
          <w:szCs w:val="18"/>
        </w:rPr>
        <w:t>3)</w:t>
      </w:r>
      <w:r>
        <w:rPr>
          <w:rFonts w:cs="Arial"/>
          <w:szCs w:val="18"/>
        </w:rPr>
        <w:t xml:space="preserve"> </w:t>
      </w:r>
      <w:r>
        <w:rPr>
          <w:rFonts w:cs="Arial"/>
          <w:szCs w:val="18"/>
        </w:rPr>
        <w:tab/>
        <w:t>Nařízení vlády č. 361/2007 Sb. a nařízení vlády č. 101/2005 Sb.</w:t>
      </w:r>
    </w:p>
    <w:p w14:paraId="2F794C61" w14:textId="77777777" w:rsidR="00E579AD" w:rsidRDefault="00000000">
      <w:pPr>
        <w:pStyle w:val="Textpoznpodarou"/>
        <w:tabs>
          <w:tab w:val="left" w:pos="284"/>
        </w:tabs>
        <w:rPr>
          <w:rFonts w:cs="Arial"/>
          <w:szCs w:val="18"/>
        </w:rPr>
      </w:pPr>
      <w:r>
        <w:rPr>
          <w:rFonts w:cs="Arial"/>
          <w:szCs w:val="18"/>
          <w:vertAlign w:val="superscript"/>
        </w:rPr>
        <w:t>4)</w:t>
      </w:r>
      <w:r>
        <w:rPr>
          <w:rFonts w:cs="Arial"/>
          <w:szCs w:val="18"/>
        </w:rPr>
        <w:t xml:space="preserve"> </w:t>
      </w:r>
      <w:r>
        <w:rPr>
          <w:rFonts w:cs="Arial"/>
          <w:szCs w:val="18"/>
        </w:rPr>
        <w:tab/>
        <w:t>Vyhláška č. 6/2003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96E02" w14:textId="77777777" w:rsidR="00E579AD" w:rsidRDefault="00000000">
    <w:pPr>
      <w:pStyle w:val="Zhlav"/>
    </w:pPr>
    <w:r>
      <w:t>ČSN EN 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D1BD8" w14:textId="77777777" w:rsidR="00E579AD" w:rsidRDefault="00E579A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20761" w14:textId="77777777" w:rsidR="00E579AD" w:rsidRDefault="00E579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1339C" w14:textId="77777777" w:rsidR="00E579AD" w:rsidRDefault="00000000">
    <w:pPr>
      <w:pStyle w:val="Zhlav"/>
    </w:pPr>
    <w:r>
      <w:t>ČSN 74 4505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2173" w14:textId="77777777" w:rsidR="00E579AD" w:rsidRDefault="00000000">
    <w:pPr>
      <w:pStyle w:val="Zhlav"/>
      <w:jc w:val="right"/>
    </w:pPr>
    <w:r>
      <w:t>ČSN 74 4505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54DF2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8775D"/>
    <w:multiLevelType w:val="singleLevel"/>
    <w:tmpl w:val="DF74080E"/>
    <w:name w:val="Numbered list 15"/>
    <w:lvl w:ilvl="0">
      <w:start w:val="1"/>
      <w:numFmt w:val="decimal"/>
      <w:lvlText w:val="%1"/>
      <w:lvlJc w:val="left"/>
      <w:pPr>
        <w:ind w:left="0" w:firstLine="0"/>
      </w:pPr>
    </w:lvl>
  </w:abstractNum>
  <w:abstractNum w:abstractNumId="2" w15:restartNumberingAfterBreak="0">
    <w:nsid w:val="05D453CC"/>
    <w:multiLevelType w:val="singleLevel"/>
    <w:tmpl w:val="EAD456AA"/>
    <w:name w:val="Numbered list 10"/>
    <w:lvl w:ilvl="0">
      <w:numFmt w:val="bullet"/>
      <w:lvlText w:val="–"/>
      <w:lvlJc w:val="left"/>
      <w:pPr>
        <w:ind w:left="0" w:firstLine="0"/>
      </w:pPr>
      <w:rPr>
        <w:rFonts w:ascii="Arial" w:hAnsi="Arial"/>
      </w:rPr>
    </w:lvl>
  </w:abstractNum>
  <w:abstractNum w:abstractNumId="3" w15:restartNumberingAfterBreak="0">
    <w:nsid w:val="0FCB1223"/>
    <w:multiLevelType w:val="singleLevel"/>
    <w:tmpl w:val="19F0954E"/>
    <w:name w:val="Numbered list 14"/>
    <w:lvl w:ilvl="0">
      <w:start w:val="1"/>
      <w:numFmt w:val="decimal"/>
      <w:lvlText w:val="%1"/>
      <w:lvlJc w:val="left"/>
      <w:pPr>
        <w:ind w:left="0" w:firstLine="0"/>
      </w:pPr>
    </w:lvl>
  </w:abstractNum>
  <w:abstractNum w:abstractNumId="4" w15:restartNumberingAfterBreak="0">
    <w:nsid w:val="1CF93A90"/>
    <w:multiLevelType w:val="singleLevel"/>
    <w:tmpl w:val="BF9A0626"/>
    <w:name w:val="Numbered list 3"/>
    <w:lvl w:ilvl="0">
      <w:start w:val="1"/>
      <w:numFmt w:val="lowerLetter"/>
      <w:pStyle w:val="ABCSeznamUS"/>
      <w:lvlText w:val="%1)"/>
      <w:lvlJc w:val="left"/>
      <w:pPr>
        <w:ind w:left="0" w:firstLine="0"/>
      </w:pPr>
    </w:lvl>
  </w:abstractNum>
  <w:abstractNum w:abstractNumId="5" w15:restartNumberingAfterBreak="0">
    <w:nsid w:val="280C18F3"/>
    <w:multiLevelType w:val="singleLevel"/>
    <w:tmpl w:val="B546C5D8"/>
    <w:name w:val="Numbered list 2"/>
    <w:lvl w:ilvl="0">
      <w:numFmt w:val="bullet"/>
      <w:pStyle w:val="Seznamvnorm"/>
      <w:lvlText w:val="–"/>
      <w:lvlJc w:val="left"/>
      <w:pPr>
        <w:ind w:left="0" w:firstLine="0"/>
      </w:pPr>
      <w:rPr>
        <w:rFonts w:ascii="Arial" w:hAnsi="Arial"/>
      </w:rPr>
    </w:lvl>
  </w:abstractNum>
  <w:abstractNum w:abstractNumId="6" w15:restartNumberingAfterBreak="0">
    <w:nsid w:val="29B25447"/>
    <w:multiLevelType w:val="singleLevel"/>
    <w:tmpl w:val="C1BCE95E"/>
    <w:name w:val="Numbered list 1"/>
    <w:lvl w:ilvl="0">
      <w:start w:val="1"/>
      <w:numFmt w:val="decimal"/>
      <w:lvlText w:val="%1"/>
      <w:lvlJc w:val="left"/>
      <w:pPr>
        <w:ind w:left="0" w:firstLine="0"/>
      </w:pPr>
    </w:lvl>
  </w:abstractNum>
  <w:abstractNum w:abstractNumId="7" w15:restartNumberingAfterBreak="0">
    <w:nsid w:val="29E61075"/>
    <w:multiLevelType w:val="singleLevel"/>
    <w:tmpl w:val="02FAB016"/>
    <w:name w:val="Numbered list 11"/>
    <w:lvl w:ilvl="0">
      <w:numFmt w:val="bullet"/>
      <w:lvlText w:val="–"/>
      <w:lvlJc w:val="left"/>
      <w:pPr>
        <w:ind w:left="0" w:firstLine="0"/>
      </w:pPr>
      <w:rPr>
        <w:rFonts w:ascii="Arial" w:hAnsi="Arial"/>
      </w:rPr>
    </w:lvl>
  </w:abstractNum>
  <w:abstractNum w:abstractNumId="8" w15:restartNumberingAfterBreak="0">
    <w:nsid w:val="33B27E8B"/>
    <w:multiLevelType w:val="singleLevel"/>
    <w:tmpl w:val="D03620F6"/>
    <w:name w:val="Numbered list 5"/>
    <w:lvl w:ilvl="0">
      <w:start w:val="1"/>
      <w:numFmt w:val="decimal"/>
      <w:pStyle w:val="slovanseznam"/>
      <w:lvlText w:val="%1."/>
      <w:lvlJc w:val="left"/>
      <w:pPr>
        <w:ind w:left="0" w:firstLine="0"/>
      </w:pPr>
    </w:lvl>
  </w:abstractNum>
  <w:abstractNum w:abstractNumId="9" w15:restartNumberingAfterBreak="0">
    <w:nsid w:val="41214309"/>
    <w:multiLevelType w:val="singleLevel"/>
    <w:tmpl w:val="DD1AC51A"/>
    <w:name w:val="Numbered list 16"/>
    <w:lvl w:ilvl="0">
      <w:start w:val="1"/>
      <w:numFmt w:val="decimal"/>
      <w:lvlText w:val="%1"/>
      <w:lvlJc w:val="left"/>
      <w:pPr>
        <w:ind w:left="0" w:firstLine="0"/>
      </w:pPr>
    </w:lvl>
  </w:abstractNum>
  <w:abstractNum w:abstractNumId="10" w15:restartNumberingAfterBreak="0">
    <w:nsid w:val="47263D32"/>
    <w:multiLevelType w:val="singleLevel"/>
    <w:tmpl w:val="BBDEB2BE"/>
    <w:name w:val="Numbered list 8"/>
    <w:lvl w:ilvl="0">
      <w:start w:val="1"/>
      <w:numFmt w:val="lowerLetter"/>
      <w:pStyle w:val="ABCseznamCZ"/>
      <w:lvlText w:val="%1)"/>
      <w:lvlJc w:val="left"/>
      <w:pPr>
        <w:ind w:left="0" w:firstLine="0"/>
      </w:pPr>
    </w:lvl>
  </w:abstractNum>
  <w:abstractNum w:abstractNumId="11" w15:restartNumberingAfterBreak="0">
    <w:nsid w:val="501B6692"/>
    <w:multiLevelType w:val="hybridMultilevel"/>
    <w:tmpl w:val="868C20CE"/>
    <w:lvl w:ilvl="0" w:tplc="DE12D1AE">
      <w:numFmt w:val="none"/>
      <w:lvlText w:val=""/>
      <w:lvlJc w:val="left"/>
      <w:pPr>
        <w:tabs>
          <w:tab w:val="num" w:pos="360"/>
        </w:tabs>
        <w:ind w:left="360" w:hanging="360"/>
      </w:pPr>
    </w:lvl>
    <w:lvl w:ilvl="1" w:tplc="BBBE0EFA">
      <w:numFmt w:val="none"/>
      <w:lvlText w:val=""/>
      <w:lvlJc w:val="left"/>
      <w:pPr>
        <w:tabs>
          <w:tab w:val="num" w:pos="360"/>
        </w:tabs>
        <w:ind w:left="360" w:hanging="360"/>
      </w:pPr>
    </w:lvl>
    <w:lvl w:ilvl="2" w:tplc="D9F2AC6A">
      <w:numFmt w:val="none"/>
      <w:lvlText w:val=""/>
      <w:lvlJc w:val="left"/>
      <w:pPr>
        <w:tabs>
          <w:tab w:val="num" w:pos="360"/>
        </w:tabs>
        <w:ind w:left="360" w:hanging="360"/>
      </w:pPr>
    </w:lvl>
    <w:lvl w:ilvl="3" w:tplc="F4C6D69E">
      <w:numFmt w:val="none"/>
      <w:lvlText w:val=""/>
      <w:lvlJc w:val="left"/>
      <w:pPr>
        <w:tabs>
          <w:tab w:val="num" w:pos="360"/>
        </w:tabs>
        <w:ind w:left="360" w:hanging="360"/>
      </w:pPr>
    </w:lvl>
    <w:lvl w:ilvl="4" w:tplc="16622DEA">
      <w:numFmt w:val="none"/>
      <w:lvlText w:val=""/>
      <w:lvlJc w:val="left"/>
      <w:pPr>
        <w:tabs>
          <w:tab w:val="num" w:pos="360"/>
        </w:tabs>
        <w:ind w:left="360" w:hanging="360"/>
      </w:pPr>
    </w:lvl>
    <w:lvl w:ilvl="5" w:tplc="DF9CE304">
      <w:numFmt w:val="none"/>
      <w:lvlText w:val=""/>
      <w:lvlJc w:val="left"/>
      <w:pPr>
        <w:tabs>
          <w:tab w:val="num" w:pos="360"/>
        </w:tabs>
        <w:ind w:left="360" w:hanging="360"/>
      </w:pPr>
    </w:lvl>
    <w:lvl w:ilvl="6" w:tplc="C8FCFF76">
      <w:numFmt w:val="none"/>
      <w:lvlText w:val=""/>
      <w:lvlJc w:val="left"/>
      <w:pPr>
        <w:tabs>
          <w:tab w:val="num" w:pos="360"/>
        </w:tabs>
        <w:ind w:left="360" w:hanging="360"/>
      </w:pPr>
    </w:lvl>
    <w:lvl w:ilvl="7" w:tplc="E8B298DC">
      <w:numFmt w:val="none"/>
      <w:lvlText w:val=""/>
      <w:lvlJc w:val="left"/>
      <w:pPr>
        <w:tabs>
          <w:tab w:val="num" w:pos="360"/>
        </w:tabs>
        <w:ind w:left="360" w:hanging="360"/>
      </w:pPr>
    </w:lvl>
    <w:lvl w:ilvl="8" w:tplc="AFEA11B8">
      <w:numFmt w:val="none"/>
      <w:lvlText w:val=""/>
      <w:lvlJc w:val="left"/>
      <w:pPr>
        <w:tabs>
          <w:tab w:val="num" w:pos="360"/>
        </w:tabs>
        <w:ind w:left="360" w:hanging="360"/>
      </w:pPr>
    </w:lvl>
  </w:abstractNum>
  <w:abstractNum w:abstractNumId="12" w15:restartNumberingAfterBreak="0">
    <w:nsid w:val="52566C20"/>
    <w:multiLevelType w:val="singleLevel"/>
    <w:tmpl w:val="DD1AC51A"/>
    <w:lvl w:ilvl="0">
      <w:start w:val="1"/>
      <w:numFmt w:val="decimal"/>
      <w:lvlText w:val="%1"/>
      <w:lvlJc w:val="left"/>
      <w:pPr>
        <w:ind w:left="0" w:firstLine="0"/>
      </w:pPr>
    </w:lvl>
  </w:abstractNum>
  <w:abstractNum w:abstractNumId="13" w15:restartNumberingAfterBreak="0">
    <w:nsid w:val="68F55B39"/>
    <w:multiLevelType w:val="singleLevel"/>
    <w:tmpl w:val="D90886D6"/>
    <w:name w:val="Numbered list 9"/>
    <w:lvl w:ilvl="0">
      <w:numFmt w:val="bullet"/>
      <w:lvlText w:val="–"/>
      <w:lvlJc w:val="left"/>
      <w:pPr>
        <w:ind w:left="0" w:firstLine="0"/>
      </w:pPr>
      <w:rPr>
        <w:rFonts w:ascii="Arial" w:hAnsi="Arial"/>
      </w:rPr>
    </w:lvl>
  </w:abstractNum>
  <w:abstractNum w:abstractNumId="14" w15:restartNumberingAfterBreak="0">
    <w:nsid w:val="6C3208E2"/>
    <w:multiLevelType w:val="singleLevel"/>
    <w:tmpl w:val="E54E611E"/>
    <w:name w:val="Numbered list 12"/>
    <w:lvl w:ilvl="0">
      <w:numFmt w:val="bullet"/>
      <w:lvlText w:val="–"/>
      <w:lvlJc w:val="left"/>
      <w:pPr>
        <w:ind w:left="0" w:firstLine="0"/>
      </w:pPr>
      <w:rPr>
        <w:rFonts w:ascii="Arial" w:hAnsi="Arial"/>
      </w:rPr>
    </w:lvl>
  </w:abstractNum>
  <w:abstractNum w:abstractNumId="15" w15:restartNumberingAfterBreak="0">
    <w:nsid w:val="6EEC32D7"/>
    <w:multiLevelType w:val="singleLevel"/>
    <w:tmpl w:val="3DB6D35E"/>
    <w:name w:val="Numbered list 6"/>
    <w:lvl w:ilvl="0">
      <w:start w:val="1"/>
      <w:numFmt w:val="decimal"/>
      <w:pStyle w:val="slovanseznamvnorm"/>
      <w:lvlText w:val="%1)"/>
      <w:lvlJc w:val="left"/>
      <w:pPr>
        <w:ind w:left="0" w:firstLine="0"/>
      </w:pPr>
    </w:lvl>
  </w:abstractNum>
  <w:abstractNum w:abstractNumId="16" w15:restartNumberingAfterBreak="0">
    <w:nsid w:val="715058FD"/>
    <w:multiLevelType w:val="singleLevel"/>
    <w:tmpl w:val="656A3152"/>
    <w:name w:val="Numbered list 4"/>
    <w:lvl w:ilvl="0">
      <w:start w:val="1"/>
      <w:numFmt w:val="decimal"/>
      <w:pStyle w:val="bibliografie"/>
      <w:lvlText w:val="[%1]"/>
      <w:lvlJc w:val="left"/>
      <w:pPr>
        <w:ind w:left="0" w:firstLine="0"/>
      </w:pPr>
    </w:lvl>
  </w:abstractNum>
  <w:abstractNum w:abstractNumId="17" w15:restartNumberingAfterBreak="0">
    <w:nsid w:val="78EF4038"/>
    <w:multiLevelType w:val="singleLevel"/>
    <w:tmpl w:val="B7C45F5A"/>
    <w:name w:val="Numbered list 13"/>
    <w:lvl w:ilvl="0">
      <w:start w:val="1"/>
      <w:numFmt w:val="decimal"/>
      <w:lvlText w:val="%1"/>
      <w:lvlJc w:val="left"/>
      <w:pPr>
        <w:ind w:left="0" w:firstLine="0"/>
      </w:pPr>
    </w:lvl>
  </w:abstractNum>
  <w:abstractNum w:abstractNumId="18" w15:restartNumberingAfterBreak="0">
    <w:nsid w:val="79284009"/>
    <w:multiLevelType w:val="singleLevel"/>
    <w:tmpl w:val="A72E2880"/>
    <w:name w:val="Numbered list 7"/>
    <w:lvl w:ilvl="0">
      <w:start w:val="1"/>
      <w:numFmt w:val="lowerLetter"/>
      <w:pStyle w:val="Abecednseznam"/>
      <w:lvlText w:val="%1)"/>
      <w:lvlJc w:val="left"/>
      <w:pPr>
        <w:ind w:left="0" w:firstLine="0"/>
      </w:pPr>
    </w:lvl>
  </w:abstractNum>
  <w:num w:numId="1" w16cid:durableId="716394942">
    <w:abstractNumId w:val="6"/>
  </w:num>
  <w:num w:numId="2" w16cid:durableId="548079379">
    <w:abstractNumId w:val="5"/>
  </w:num>
  <w:num w:numId="3" w16cid:durableId="1472478606">
    <w:abstractNumId w:val="4"/>
  </w:num>
  <w:num w:numId="4" w16cid:durableId="1773160243">
    <w:abstractNumId w:val="16"/>
  </w:num>
  <w:num w:numId="5" w16cid:durableId="994064380">
    <w:abstractNumId w:val="8"/>
  </w:num>
  <w:num w:numId="6" w16cid:durableId="365058670">
    <w:abstractNumId w:val="15"/>
  </w:num>
  <w:num w:numId="7" w16cid:durableId="1944460737">
    <w:abstractNumId w:val="18"/>
  </w:num>
  <w:num w:numId="8" w16cid:durableId="242957095">
    <w:abstractNumId w:val="10"/>
  </w:num>
  <w:num w:numId="9" w16cid:durableId="454175455">
    <w:abstractNumId w:val="13"/>
  </w:num>
  <w:num w:numId="10" w16cid:durableId="1600945430">
    <w:abstractNumId w:val="2"/>
  </w:num>
  <w:num w:numId="11" w16cid:durableId="1279996233">
    <w:abstractNumId w:val="7"/>
  </w:num>
  <w:num w:numId="12" w16cid:durableId="388039613">
    <w:abstractNumId w:val="14"/>
  </w:num>
  <w:num w:numId="13" w16cid:durableId="1597521275">
    <w:abstractNumId w:val="17"/>
  </w:num>
  <w:num w:numId="14" w16cid:durableId="531571258">
    <w:abstractNumId w:val="3"/>
  </w:num>
  <w:num w:numId="15" w16cid:durableId="1963918574">
    <w:abstractNumId w:val="1"/>
  </w:num>
  <w:num w:numId="16" w16cid:durableId="869028677">
    <w:abstractNumId w:val="9"/>
  </w:num>
  <w:num w:numId="17" w16cid:durableId="255141358">
    <w:abstractNumId w:val="11"/>
  </w:num>
  <w:num w:numId="18" w16cid:durableId="521745614">
    <w:abstractNumId w:val="0"/>
  </w:num>
  <w:num w:numId="19" w16cid:durableId="12794123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autoHyphenation/>
  <w:hyphenationZone w:val="425"/>
  <w:evenAndOddHeaders/>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9AD"/>
    <w:rsid w:val="00006A6D"/>
    <w:rsid w:val="00006F39"/>
    <w:rsid w:val="00020A7C"/>
    <w:rsid w:val="00024099"/>
    <w:rsid w:val="00026552"/>
    <w:rsid w:val="0004524E"/>
    <w:rsid w:val="000626A9"/>
    <w:rsid w:val="00067ADD"/>
    <w:rsid w:val="000D747A"/>
    <w:rsid w:val="000E3C1C"/>
    <w:rsid w:val="001166AE"/>
    <w:rsid w:val="00122C12"/>
    <w:rsid w:val="001332E1"/>
    <w:rsid w:val="001C424E"/>
    <w:rsid w:val="001E3F87"/>
    <w:rsid w:val="001E7320"/>
    <w:rsid w:val="0021192F"/>
    <w:rsid w:val="00234500"/>
    <w:rsid w:val="0023529D"/>
    <w:rsid w:val="0027501B"/>
    <w:rsid w:val="002C5569"/>
    <w:rsid w:val="002E1AFA"/>
    <w:rsid w:val="00300C72"/>
    <w:rsid w:val="00304DFE"/>
    <w:rsid w:val="00313897"/>
    <w:rsid w:val="00352A8D"/>
    <w:rsid w:val="00357C5A"/>
    <w:rsid w:val="0036225D"/>
    <w:rsid w:val="003A4660"/>
    <w:rsid w:val="003B6F6A"/>
    <w:rsid w:val="003C6C9E"/>
    <w:rsid w:val="003E2B70"/>
    <w:rsid w:val="003E7F4E"/>
    <w:rsid w:val="003F379B"/>
    <w:rsid w:val="00467848"/>
    <w:rsid w:val="0048332A"/>
    <w:rsid w:val="004834A2"/>
    <w:rsid w:val="00504249"/>
    <w:rsid w:val="00506A80"/>
    <w:rsid w:val="005233C8"/>
    <w:rsid w:val="00537B38"/>
    <w:rsid w:val="00540E05"/>
    <w:rsid w:val="00597147"/>
    <w:rsid w:val="005A04DC"/>
    <w:rsid w:val="005A7061"/>
    <w:rsid w:val="005A7E03"/>
    <w:rsid w:val="005E491D"/>
    <w:rsid w:val="005F5FE6"/>
    <w:rsid w:val="00614D59"/>
    <w:rsid w:val="006330AE"/>
    <w:rsid w:val="006A490D"/>
    <w:rsid w:val="0070058F"/>
    <w:rsid w:val="0070422B"/>
    <w:rsid w:val="00706AD5"/>
    <w:rsid w:val="0073798F"/>
    <w:rsid w:val="007461A4"/>
    <w:rsid w:val="00775F65"/>
    <w:rsid w:val="00791F72"/>
    <w:rsid w:val="00793C09"/>
    <w:rsid w:val="007B509D"/>
    <w:rsid w:val="007C27D0"/>
    <w:rsid w:val="0080628A"/>
    <w:rsid w:val="0082446A"/>
    <w:rsid w:val="008355C5"/>
    <w:rsid w:val="0087538D"/>
    <w:rsid w:val="008914DF"/>
    <w:rsid w:val="00894E02"/>
    <w:rsid w:val="00897080"/>
    <w:rsid w:val="0089776B"/>
    <w:rsid w:val="008A0E09"/>
    <w:rsid w:val="008F45B3"/>
    <w:rsid w:val="0094646B"/>
    <w:rsid w:val="00952B5F"/>
    <w:rsid w:val="00953A21"/>
    <w:rsid w:val="00967F08"/>
    <w:rsid w:val="009C778D"/>
    <w:rsid w:val="00A367B5"/>
    <w:rsid w:val="00A368AD"/>
    <w:rsid w:val="00A75F48"/>
    <w:rsid w:val="00AA2F2F"/>
    <w:rsid w:val="00AC2A4C"/>
    <w:rsid w:val="00AD1E8A"/>
    <w:rsid w:val="00B13711"/>
    <w:rsid w:val="00B544C9"/>
    <w:rsid w:val="00BD04B3"/>
    <w:rsid w:val="00BD1AAC"/>
    <w:rsid w:val="00BF59A3"/>
    <w:rsid w:val="00BF60CE"/>
    <w:rsid w:val="00C1203A"/>
    <w:rsid w:val="00C210F5"/>
    <w:rsid w:val="00C6266A"/>
    <w:rsid w:val="00CA2F02"/>
    <w:rsid w:val="00CA74D0"/>
    <w:rsid w:val="00CD2600"/>
    <w:rsid w:val="00D067AA"/>
    <w:rsid w:val="00D4288F"/>
    <w:rsid w:val="00D503C9"/>
    <w:rsid w:val="00DE4A82"/>
    <w:rsid w:val="00DE64D0"/>
    <w:rsid w:val="00DF1A33"/>
    <w:rsid w:val="00E0416C"/>
    <w:rsid w:val="00E205EB"/>
    <w:rsid w:val="00E51BA9"/>
    <w:rsid w:val="00E579AD"/>
    <w:rsid w:val="00E65F4C"/>
    <w:rsid w:val="00E85629"/>
    <w:rsid w:val="00E905FE"/>
    <w:rsid w:val="00EB5A88"/>
    <w:rsid w:val="00F24EC0"/>
    <w:rsid w:val="00F7718C"/>
    <w:rsid w:val="00F91A3F"/>
    <w:rsid w:val="00F95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E8CD"/>
  <w15:docId w15:val="{00560945-9FEB-429C-B72F-0AF139A8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cs-C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kapitoly"/>
    <w:next w:val="Textnormy"/>
    <w:qFormat/>
    <w:pPr>
      <w:outlineLvl w:val="0"/>
    </w:pPr>
  </w:style>
  <w:style w:type="paragraph" w:styleId="Nadpis2">
    <w:name w:val="heading 2"/>
    <w:basedOn w:val="Nadpislnku"/>
    <w:next w:val="Textnormy"/>
    <w:qFormat/>
    <w:pPr>
      <w:outlineLvl w:val="1"/>
    </w:pPr>
  </w:style>
  <w:style w:type="paragraph" w:styleId="Nadpis3">
    <w:name w:val="heading 3"/>
    <w:basedOn w:val="Nadpislnku"/>
    <w:next w:val="Textnormy"/>
    <w:qFormat/>
    <w:pPr>
      <w:outlineLvl w:val="2"/>
    </w:pPr>
  </w:style>
  <w:style w:type="paragraph" w:styleId="Nadpis4">
    <w:name w:val="heading 4"/>
    <w:basedOn w:val="Nadpislnku"/>
    <w:next w:val="Textnormy"/>
    <w:qFormat/>
    <w:pPr>
      <w:outlineLvl w:val="3"/>
    </w:pPr>
  </w:style>
  <w:style w:type="paragraph" w:styleId="Nadpis5">
    <w:name w:val="heading 5"/>
    <w:basedOn w:val="Nadpislnku"/>
    <w:next w:val="Textnormy"/>
    <w:qFormat/>
    <w:pPr>
      <w:outlineLvl w:val="4"/>
    </w:pPr>
  </w:style>
  <w:style w:type="paragraph" w:styleId="Nadpis6">
    <w:name w:val="heading 6"/>
    <w:basedOn w:val="Nadpislnku"/>
    <w:next w:val="Textnormy"/>
    <w:qFormat/>
    <w:pPr>
      <w:outlineLvl w:val="5"/>
    </w:pPr>
  </w:style>
  <w:style w:type="paragraph" w:styleId="Nadpis7">
    <w:name w:val="heading 7"/>
    <w:basedOn w:val="Nadpislnku"/>
    <w:next w:val="Textnormy"/>
    <w:qFormat/>
    <w:pPr>
      <w:outlineLvl w:val="6"/>
    </w:pPr>
  </w:style>
  <w:style w:type="paragraph" w:styleId="Nadpis8">
    <w:name w:val="heading 8"/>
    <w:basedOn w:val="Nadpislnku"/>
    <w:next w:val="Textnormy"/>
    <w:qFormat/>
    <w:pPr>
      <w:outlineLvl w:val="7"/>
    </w:pPr>
  </w:style>
  <w:style w:type="paragraph" w:styleId="Nadpis9">
    <w:name w:val="heading 9"/>
    <w:basedOn w:val="Nadpislnku"/>
    <w:next w:val="Textnormy"/>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y">
    <w:name w:val="Text normy"/>
    <w:qFormat/>
    <w:pPr>
      <w:spacing w:after="120"/>
      <w:jc w:val="both"/>
    </w:pPr>
  </w:style>
  <w:style w:type="paragraph" w:customStyle="1" w:styleId="Nadpislnku">
    <w:name w:val="Nadpis článku"/>
    <w:basedOn w:val="Textnormy"/>
    <w:next w:val="Textnormy"/>
    <w:qFormat/>
    <w:pPr>
      <w:keepNext/>
      <w:keepLines/>
      <w:suppressAutoHyphens/>
      <w:spacing w:before="240"/>
      <w:jc w:val="left"/>
    </w:pPr>
    <w:rPr>
      <w:b/>
    </w:rPr>
  </w:style>
  <w:style w:type="paragraph" w:customStyle="1" w:styleId="Nadpiskapitoly">
    <w:name w:val="Nadpis kapitoly"/>
    <w:basedOn w:val="Nadpislnku"/>
    <w:next w:val="Textnormy"/>
    <w:qFormat/>
    <w:pPr>
      <w:spacing w:before="360" w:after="180"/>
    </w:pPr>
    <w:rPr>
      <w:sz w:val="24"/>
    </w:rPr>
  </w:style>
  <w:style w:type="paragraph" w:customStyle="1" w:styleId="1StrTrZn">
    <w:name w:val="1StrTrZn"/>
    <w:basedOn w:val="Textnormy"/>
    <w:qFormat/>
    <w:pPr>
      <w:spacing w:before="80" w:after="80" w:line="340" w:lineRule="exact"/>
      <w:jc w:val="left"/>
    </w:pPr>
    <w:rPr>
      <w:sz w:val="28"/>
    </w:rPr>
  </w:style>
  <w:style w:type="paragraph" w:customStyle="1" w:styleId="1StrNN-1-23">
    <w:name w:val="1StrNN-1-23"/>
    <w:basedOn w:val="Textnormy"/>
    <w:qFormat/>
    <w:pPr>
      <w:widowControl w:val="0"/>
      <w:suppressAutoHyphens/>
      <w:spacing w:before="640" w:after="0" w:line="340" w:lineRule="exact"/>
      <w:ind w:right="567"/>
      <w:jc w:val="left"/>
    </w:pPr>
    <w:rPr>
      <w:b/>
      <w:sz w:val="28"/>
    </w:rPr>
  </w:style>
  <w:style w:type="paragraph" w:customStyle="1" w:styleId="1StrNN-2-23">
    <w:name w:val="1StrNN-2-23"/>
    <w:basedOn w:val="1StrNN-1-23"/>
    <w:qFormat/>
    <w:pPr>
      <w:spacing w:before="480"/>
    </w:pPr>
  </w:style>
  <w:style w:type="paragraph" w:customStyle="1" w:styleId="Cizojazynnzev">
    <w:name w:val="Cizojazyčný název"/>
    <w:basedOn w:val="Textnormy"/>
    <w:qFormat/>
    <w:pPr>
      <w:widowControl w:val="0"/>
      <w:suppressAutoHyphens/>
      <w:jc w:val="left"/>
    </w:pPr>
    <w:rPr>
      <w:sz w:val="18"/>
      <w:lang w:val="en-GB"/>
    </w:rPr>
  </w:style>
  <w:style w:type="paragraph" w:styleId="slovanseznam">
    <w:name w:val="List Number"/>
    <w:basedOn w:val="Textnormy"/>
    <w:qFormat/>
    <w:pPr>
      <w:numPr>
        <w:numId w:val="5"/>
      </w:numPr>
      <w:ind w:left="284" w:hanging="284"/>
    </w:pPr>
  </w:style>
  <w:style w:type="paragraph" w:styleId="Rejstk1">
    <w:name w:val="index 1"/>
    <w:basedOn w:val="Textnormy"/>
    <w:next w:val="Textnormy"/>
    <w:qFormat/>
    <w:pPr>
      <w:tabs>
        <w:tab w:val="right" w:pos="9923"/>
      </w:tabs>
      <w:spacing w:after="60"/>
      <w:ind w:left="198" w:hanging="198"/>
      <w:jc w:val="left"/>
    </w:pPr>
    <w:rPr>
      <w:sz w:val="18"/>
    </w:rPr>
  </w:style>
  <w:style w:type="paragraph" w:customStyle="1" w:styleId="Shodnost">
    <w:name w:val="Shodnost"/>
    <w:basedOn w:val="Textnormy"/>
    <w:next w:val="Textnormy"/>
    <w:qFormat/>
    <w:pPr>
      <w:keepNext/>
      <w:keepLines/>
      <w:spacing w:before="240" w:after="360"/>
      <w:jc w:val="right"/>
    </w:pPr>
    <w:rPr>
      <w:sz w:val="28"/>
    </w:rPr>
  </w:style>
  <w:style w:type="paragraph" w:customStyle="1" w:styleId="Poznmka">
    <w:name w:val="Poznámka"/>
    <w:basedOn w:val="Textnormy"/>
    <w:next w:val="Textnormy"/>
    <w:qFormat/>
    <w:pPr>
      <w:spacing w:before="200" w:after="200"/>
    </w:pPr>
    <w:rPr>
      <w:sz w:val="18"/>
    </w:rPr>
  </w:style>
  <w:style w:type="paragraph" w:customStyle="1" w:styleId="Seznampoznmek">
    <w:name w:val="Seznam poznámek"/>
    <w:basedOn w:val="Poznmka"/>
    <w:qFormat/>
    <w:pPr>
      <w:spacing w:before="0" w:after="120"/>
      <w:ind w:left="284" w:hanging="284"/>
    </w:pPr>
  </w:style>
  <w:style w:type="paragraph" w:styleId="Zhlav">
    <w:name w:val="header"/>
    <w:basedOn w:val="Textnormy"/>
    <w:qFormat/>
    <w:pPr>
      <w:spacing w:after="360"/>
    </w:pPr>
    <w:rPr>
      <w:sz w:val="18"/>
    </w:rPr>
  </w:style>
  <w:style w:type="paragraph" w:styleId="Zpat">
    <w:name w:val="footer"/>
    <w:basedOn w:val="Textnormy"/>
    <w:qFormat/>
    <w:pPr>
      <w:jc w:val="center"/>
    </w:pPr>
    <w:rPr>
      <w:sz w:val="18"/>
    </w:rPr>
  </w:style>
  <w:style w:type="paragraph" w:styleId="Zkladntext">
    <w:name w:val="Body Text"/>
    <w:basedOn w:val="Normln"/>
    <w:qFormat/>
    <w:pPr>
      <w:spacing w:after="120"/>
    </w:pPr>
  </w:style>
  <w:style w:type="paragraph" w:styleId="Obsah1">
    <w:name w:val="toc 1"/>
    <w:basedOn w:val="Textnormy"/>
    <w:next w:val="Textnormy"/>
    <w:qFormat/>
    <w:pPr>
      <w:tabs>
        <w:tab w:val="right" w:leader="dot" w:pos="9923"/>
      </w:tabs>
      <w:ind w:left="567" w:hanging="567"/>
      <w:jc w:val="left"/>
    </w:pPr>
    <w:rPr>
      <w:sz w:val="18"/>
    </w:rPr>
  </w:style>
  <w:style w:type="paragraph" w:styleId="Obsah2">
    <w:name w:val="toc 2"/>
    <w:basedOn w:val="Obsah1"/>
    <w:next w:val="Textnormy"/>
    <w:qFormat/>
  </w:style>
  <w:style w:type="paragraph" w:customStyle="1" w:styleId="slovanseznamvnorm">
    <w:name w:val="Číslovaný seznam v normě"/>
    <w:basedOn w:val="Textnormy"/>
    <w:qFormat/>
    <w:pPr>
      <w:numPr>
        <w:numId w:val="6"/>
      </w:numPr>
      <w:ind w:left="284" w:hanging="284"/>
    </w:pPr>
  </w:style>
  <w:style w:type="paragraph" w:customStyle="1" w:styleId="bibliografie">
    <w:name w:val="bibliografie"/>
    <w:basedOn w:val="slovanseznamvnorm"/>
    <w:next w:val="Textnormy"/>
    <w:qFormat/>
    <w:pPr>
      <w:numPr>
        <w:numId w:val="4"/>
      </w:numPr>
      <w:ind w:left="360" w:hanging="360"/>
    </w:pPr>
  </w:style>
  <w:style w:type="paragraph" w:styleId="Obsah3">
    <w:name w:val="toc 3"/>
    <w:basedOn w:val="Obsah1"/>
    <w:next w:val="Textnormy"/>
    <w:qFormat/>
  </w:style>
  <w:style w:type="paragraph" w:styleId="Obsah4">
    <w:name w:val="toc 4"/>
    <w:basedOn w:val="Obsah1"/>
    <w:next w:val="Textnormy"/>
    <w:qFormat/>
  </w:style>
  <w:style w:type="paragraph" w:styleId="Obsah6">
    <w:name w:val="toc 6"/>
    <w:basedOn w:val="Obsah1"/>
    <w:next w:val="Textnormy"/>
    <w:qFormat/>
  </w:style>
  <w:style w:type="paragraph" w:styleId="Obsah7">
    <w:name w:val="toc 7"/>
    <w:basedOn w:val="Obsah1"/>
    <w:next w:val="Textnormy"/>
    <w:qFormat/>
  </w:style>
  <w:style w:type="paragraph" w:styleId="Obsah8">
    <w:name w:val="toc 8"/>
    <w:basedOn w:val="Obsah1"/>
    <w:next w:val="Textnormy"/>
    <w:qFormat/>
  </w:style>
  <w:style w:type="paragraph" w:customStyle="1" w:styleId="ABCseznamCZ">
    <w:name w:val="ABC seznamCZ"/>
    <w:basedOn w:val="Textnormy"/>
    <w:qFormat/>
    <w:pPr>
      <w:numPr>
        <w:numId w:val="8"/>
      </w:numPr>
      <w:ind w:left="283" w:hanging="283"/>
    </w:pPr>
  </w:style>
  <w:style w:type="paragraph" w:customStyle="1" w:styleId="Seznamvnorm">
    <w:name w:val="Seznam v normě"/>
    <w:basedOn w:val="Textnormy"/>
    <w:qFormat/>
    <w:pPr>
      <w:numPr>
        <w:numId w:val="2"/>
      </w:numPr>
      <w:ind w:left="284" w:hanging="284"/>
    </w:pPr>
  </w:style>
  <w:style w:type="paragraph" w:customStyle="1" w:styleId="Obrzek">
    <w:name w:val="Obrázek"/>
    <w:basedOn w:val="Textnormy"/>
    <w:next w:val="Normln"/>
    <w:qFormat/>
    <w:pPr>
      <w:keepNext/>
      <w:spacing w:after="160"/>
      <w:jc w:val="center"/>
    </w:pPr>
  </w:style>
  <w:style w:type="paragraph" w:customStyle="1" w:styleId="Abecednseznam">
    <w:name w:val="Abecední seznam"/>
    <w:basedOn w:val="Textnormy"/>
    <w:qFormat/>
    <w:pPr>
      <w:numPr>
        <w:numId w:val="7"/>
      </w:numPr>
      <w:ind w:left="284" w:hanging="284"/>
    </w:pPr>
  </w:style>
  <w:style w:type="paragraph" w:styleId="Textpoznpodarou">
    <w:name w:val="footnote text"/>
    <w:basedOn w:val="Poznmka"/>
    <w:qFormat/>
    <w:pPr>
      <w:spacing w:before="60" w:after="0"/>
    </w:pPr>
  </w:style>
  <w:style w:type="paragraph" w:styleId="Obsah9">
    <w:name w:val="toc 9"/>
    <w:basedOn w:val="Normln"/>
    <w:next w:val="Normln"/>
    <w:qFormat/>
    <w:pPr>
      <w:ind w:left="1600"/>
    </w:pPr>
  </w:style>
  <w:style w:type="paragraph" w:customStyle="1" w:styleId="1Str1Rad">
    <w:name w:val="1Str1Rad"/>
    <w:basedOn w:val="Textnormy"/>
    <w:qFormat/>
    <w:pPr>
      <w:widowControl w:val="0"/>
      <w:tabs>
        <w:tab w:val="left" w:pos="7371"/>
        <w:tab w:val="right" w:pos="9923"/>
      </w:tabs>
    </w:pPr>
  </w:style>
  <w:style w:type="paragraph" w:customStyle="1" w:styleId="esknorma">
    <w:name w:val="Česká norma"/>
    <w:basedOn w:val="Textnormy"/>
    <w:next w:val="1Str1Rad"/>
    <w:qFormat/>
    <w:pPr>
      <w:spacing w:after="0"/>
      <w:jc w:val="left"/>
    </w:pPr>
    <w:rPr>
      <w:sz w:val="28"/>
    </w:rPr>
  </w:style>
  <w:style w:type="paragraph" w:customStyle="1" w:styleId="Tir">
    <w:name w:val="Tiráž"/>
    <w:basedOn w:val="Normln"/>
    <w:qFormat/>
    <w:rPr>
      <w:sz w:val="16"/>
    </w:rPr>
  </w:style>
  <w:style w:type="paragraph" w:styleId="Hlavikarejstku">
    <w:name w:val="index heading"/>
    <w:basedOn w:val="Textnormy"/>
    <w:next w:val="Rejstk1"/>
    <w:qFormat/>
    <w:pPr>
      <w:spacing w:before="180" w:after="60"/>
      <w:jc w:val="left"/>
    </w:pPr>
    <w:rPr>
      <w:b/>
      <w:sz w:val="18"/>
    </w:rPr>
  </w:style>
  <w:style w:type="paragraph" w:customStyle="1" w:styleId="Texttabulky">
    <w:name w:val="Text tabulky"/>
    <w:basedOn w:val="Textnormy"/>
    <w:qFormat/>
    <w:pPr>
      <w:suppressAutoHyphens/>
      <w:spacing w:before="60" w:after="60"/>
      <w:jc w:val="left"/>
    </w:pPr>
    <w:rPr>
      <w:sz w:val="18"/>
    </w:rPr>
  </w:style>
  <w:style w:type="paragraph" w:customStyle="1" w:styleId="1StrCopyright">
    <w:name w:val="1StrCopyright"/>
    <w:basedOn w:val="Zpat"/>
    <w:qFormat/>
    <w:pPr>
      <w:tabs>
        <w:tab w:val="left" w:pos="2155"/>
        <w:tab w:val="right" w:pos="9923"/>
      </w:tabs>
      <w:spacing w:after="0"/>
      <w:ind w:left="2126" w:hanging="2126"/>
      <w:jc w:val="left"/>
    </w:pPr>
  </w:style>
  <w:style w:type="paragraph" w:customStyle="1" w:styleId="EvropNorma">
    <w:name w:val="EvropNorma"/>
    <w:basedOn w:val="Textnormy"/>
    <w:qFormat/>
    <w:pPr>
      <w:pageBreakBefore/>
      <w:pBdr>
        <w:top w:val="nil"/>
        <w:left w:val="nil"/>
        <w:bottom w:val="single" w:sz="6" w:space="6" w:color="000000"/>
        <w:right w:val="nil"/>
        <w:between w:val="nil"/>
      </w:pBdr>
      <w:tabs>
        <w:tab w:val="left" w:pos="8505"/>
      </w:tabs>
      <w:jc w:val="left"/>
    </w:pPr>
    <w:rPr>
      <w:b/>
      <w:sz w:val="24"/>
    </w:rPr>
  </w:style>
  <w:style w:type="paragraph" w:customStyle="1" w:styleId="ICS">
    <w:name w:val="ICS"/>
    <w:basedOn w:val="Textnormy"/>
    <w:qFormat/>
    <w:pPr>
      <w:tabs>
        <w:tab w:val="right" w:pos="9923"/>
      </w:tabs>
      <w:spacing w:after="480"/>
    </w:pPr>
  </w:style>
  <w:style w:type="paragraph" w:customStyle="1" w:styleId="NzNorCZ">
    <w:name w:val="NázNorCZ"/>
    <w:basedOn w:val="Textnormy"/>
    <w:next w:val="NzNorUS"/>
    <w:qFormat/>
    <w:pPr>
      <w:suppressAutoHyphens/>
      <w:spacing w:after="240"/>
      <w:ind w:left="1134" w:right="1134"/>
      <w:jc w:val="center"/>
    </w:pPr>
    <w:rPr>
      <w:b/>
    </w:rPr>
  </w:style>
  <w:style w:type="paragraph" w:customStyle="1" w:styleId="NzNorUS">
    <w:name w:val="NázNorUS"/>
    <w:basedOn w:val="Textnormy"/>
    <w:next w:val="NzNorFraGer"/>
    <w:qFormat/>
    <w:pPr>
      <w:suppressAutoHyphens/>
      <w:spacing w:after="240"/>
      <w:ind w:left="1134" w:right="1134"/>
      <w:jc w:val="center"/>
    </w:pPr>
    <w:rPr>
      <w:lang w:val="en-GB"/>
    </w:rPr>
  </w:style>
  <w:style w:type="paragraph" w:customStyle="1" w:styleId="NzNorFraGer">
    <w:name w:val="NázNorFraGer"/>
    <w:basedOn w:val="Textnormy"/>
    <w:next w:val="Textnormy"/>
    <w:qFormat/>
    <w:pPr>
      <w:tabs>
        <w:tab w:val="left" w:pos="4536"/>
      </w:tabs>
      <w:suppressAutoHyphens/>
      <w:spacing w:after="480"/>
      <w:jc w:val="left"/>
    </w:pPr>
  </w:style>
  <w:style w:type="paragraph" w:customStyle="1" w:styleId="1StrCN">
    <w:name w:val="1StrCN"/>
    <w:basedOn w:val="Textnormy"/>
    <w:next w:val="1StrTrZn"/>
    <w:qFormat/>
    <w:pPr>
      <w:spacing w:before="180" w:after="0" w:line="340" w:lineRule="exact"/>
      <w:jc w:val="left"/>
    </w:pPr>
    <w:rPr>
      <w:b/>
      <w:sz w:val="32"/>
    </w:rPr>
  </w:style>
  <w:style w:type="paragraph" w:customStyle="1" w:styleId="1StrNN-3-23">
    <w:name w:val="1StrNN-3-23"/>
    <w:basedOn w:val="1StrNN-1-23"/>
    <w:qFormat/>
    <w:pPr>
      <w:spacing w:before="300"/>
    </w:pPr>
  </w:style>
  <w:style w:type="paragraph" w:customStyle="1" w:styleId="1StrNN-X">
    <w:name w:val="1StrNN-X"/>
    <w:basedOn w:val="1StrNN-1-23"/>
    <w:qFormat/>
    <w:pPr>
      <w:spacing w:before="180" w:after="180"/>
    </w:pPr>
  </w:style>
  <w:style w:type="paragraph" w:styleId="Titulek">
    <w:name w:val="caption"/>
    <w:basedOn w:val="Normln"/>
    <w:next w:val="Normln"/>
    <w:qFormat/>
    <w:pPr>
      <w:spacing w:before="120" w:after="120"/>
    </w:pPr>
    <w:rPr>
      <w:b/>
    </w:rPr>
  </w:style>
  <w:style w:type="paragraph" w:customStyle="1" w:styleId="1StrNN-1-4">
    <w:name w:val="1StrNN-1-4"/>
    <w:basedOn w:val="1StrNN-1-23"/>
    <w:qFormat/>
    <w:pPr>
      <w:spacing w:before="800"/>
    </w:pPr>
  </w:style>
  <w:style w:type="paragraph" w:customStyle="1" w:styleId="1StrNN-2-4">
    <w:name w:val="1StrNN-2-4"/>
    <w:basedOn w:val="1StrNN-1-23"/>
    <w:qFormat/>
  </w:style>
  <w:style w:type="paragraph" w:customStyle="1" w:styleId="1StrNN-3-4">
    <w:name w:val="1StrNN-3-4"/>
    <w:basedOn w:val="1StrNN-1-23"/>
    <w:qFormat/>
    <w:pPr>
      <w:spacing w:before="460"/>
    </w:pPr>
  </w:style>
  <w:style w:type="paragraph" w:customStyle="1" w:styleId="1StrNN-4-4">
    <w:name w:val="1StrNN-4-4"/>
    <w:basedOn w:val="1StrNN-1-23"/>
    <w:qFormat/>
    <w:pPr>
      <w:spacing w:before="340"/>
    </w:pPr>
  </w:style>
  <w:style w:type="paragraph" w:customStyle="1" w:styleId="ABCSeznamUS">
    <w:name w:val="ABC SeznamUS"/>
    <w:basedOn w:val="Textnormy"/>
    <w:qFormat/>
    <w:pPr>
      <w:numPr>
        <w:numId w:val="3"/>
      </w:numPr>
      <w:ind w:left="284" w:hanging="284"/>
    </w:pPr>
    <w:rPr>
      <w:lang w:val="en-US"/>
    </w:rPr>
  </w:style>
  <w:style w:type="paragraph" w:customStyle="1" w:styleId="TextnormyUS">
    <w:name w:val="Text normy US"/>
    <w:basedOn w:val="Textnormy"/>
    <w:qFormat/>
    <w:pPr>
      <w:spacing w:after="0"/>
    </w:pPr>
  </w:style>
  <w:style w:type="paragraph" w:customStyle="1" w:styleId="Textnormy1str">
    <w:name w:val="Text normy 1str"/>
    <w:basedOn w:val="Textnormy"/>
    <w:qFormat/>
    <w:pPr>
      <w:jc w:val="left"/>
    </w:pPr>
  </w:style>
  <w:style w:type="paragraph" w:customStyle="1" w:styleId="1StrNN-4-3">
    <w:name w:val="1StrNN-4-3"/>
    <w:basedOn w:val="1StrNN-1-23"/>
    <w:qFormat/>
    <w:pPr>
      <w:spacing w:before="160"/>
    </w:pPr>
  </w:style>
  <w:style w:type="paragraph" w:customStyle="1" w:styleId="Upozornn">
    <w:name w:val="Upozornění"/>
    <w:basedOn w:val="Normln"/>
    <w:qFormat/>
    <w:pPr>
      <w:jc w:val="both"/>
    </w:pPr>
    <w:rPr>
      <w:sz w:val="18"/>
    </w:rPr>
  </w:style>
  <w:style w:type="paragraph" w:customStyle="1" w:styleId="Textkomente1">
    <w:name w:val="Text komentáře1"/>
    <w:basedOn w:val="Normln"/>
    <w:qFormat/>
  </w:style>
  <w:style w:type="paragraph" w:styleId="Textbubliny">
    <w:name w:val="Balloon Text"/>
    <w:basedOn w:val="Normln"/>
    <w:qFormat/>
    <w:rPr>
      <w:rFonts w:ascii="Tahoma" w:hAnsi="Tahoma" w:cs="Tahoma"/>
      <w:sz w:val="16"/>
      <w:szCs w:val="16"/>
    </w:rPr>
  </w:style>
  <w:style w:type="paragraph" w:customStyle="1" w:styleId="Pedmtkomente1">
    <w:name w:val="Předmět komentáře1"/>
    <w:basedOn w:val="Textkomente1"/>
    <w:next w:val="Textkomente1"/>
    <w:qFormat/>
    <w:rPr>
      <w:b/>
      <w:bCs/>
    </w:rPr>
  </w:style>
  <w:style w:type="paragraph" w:customStyle="1" w:styleId="NadpisObr">
    <w:name w:val="NadpisObr"/>
    <w:basedOn w:val="Nadpis4"/>
    <w:next w:val="Textnormy"/>
    <w:qFormat/>
    <w:pPr>
      <w:keepNext w:val="0"/>
      <w:keepLines w:val="0"/>
      <w:widowControl w:val="0"/>
      <w:jc w:val="center"/>
    </w:pPr>
  </w:style>
  <w:style w:type="paragraph" w:customStyle="1" w:styleId="NadpisTab">
    <w:name w:val="NadpisTab"/>
    <w:basedOn w:val="Nadpis4"/>
    <w:next w:val="Textnormy"/>
    <w:qFormat/>
    <w:pPr>
      <w:jc w:val="center"/>
    </w:pPr>
  </w:style>
  <w:style w:type="paragraph" w:customStyle="1" w:styleId="CommentText">
    <w:name w:val="Comment Text"/>
    <w:basedOn w:val="Normln"/>
    <w:qFormat/>
  </w:style>
  <w:style w:type="paragraph" w:customStyle="1" w:styleId="CommentSubject">
    <w:name w:val="Comment Subject"/>
    <w:basedOn w:val="CommentText"/>
    <w:next w:val="CommentText"/>
    <w:qFormat/>
    <w:rPr>
      <w:b/>
      <w:bCs/>
    </w:rPr>
  </w:style>
  <w:style w:type="paragraph" w:customStyle="1" w:styleId="NadpisTabObr">
    <w:name w:val="NadpisTabObr"/>
    <w:basedOn w:val="Nadpislnku"/>
    <w:next w:val="Textnormy"/>
    <w:qFormat/>
    <w:pPr>
      <w:keepNext w:val="0"/>
      <w:spacing w:before="120"/>
      <w:jc w:val="center"/>
    </w:pPr>
    <w:rPr>
      <w:rFonts w:cs="Arial"/>
      <w:bCs/>
    </w:rPr>
  </w:style>
  <w:style w:type="character" w:styleId="slostrnky">
    <w:name w:val="page number"/>
    <w:basedOn w:val="Standardnpsmoodstavce"/>
    <w:rPr>
      <w:rFonts w:ascii="Arial" w:hAnsi="Arial"/>
      <w:sz w:val="18"/>
    </w:rPr>
  </w:style>
  <w:style w:type="character" w:styleId="Znakapoznpodarou">
    <w:name w:val="footnote reference"/>
    <w:basedOn w:val="Standardnpsmoodstavce"/>
    <w:rPr>
      <w:vertAlign w:val="superscript"/>
    </w:rPr>
  </w:style>
  <w:style w:type="character" w:customStyle="1" w:styleId="TextnormyChar1">
    <w:name w:val="Text normy Char1"/>
    <w:basedOn w:val="Standardnpsmoodstavce"/>
    <w:rPr>
      <w:rFonts w:ascii="Arial" w:hAnsi="Arial"/>
      <w:lang w:val="cs-CZ" w:bidi="ar-SA"/>
    </w:rPr>
  </w:style>
  <w:style w:type="character" w:customStyle="1" w:styleId="Odkaznakoment1">
    <w:name w:val="Odkaz na komentář1"/>
    <w:basedOn w:val="Standardnpsmoodstavce"/>
    <w:rPr>
      <w:sz w:val="16"/>
      <w:szCs w:val="16"/>
    </w:rPr>
  </w:style>
  <w:style w:type="character" w:customStyle="1" w:styleId="TextkomenteChar">
    <w:name w:val="Text komentáře Char"/>
    <w:basedOn w:val="Standardnpsmoodstavce"/>
  </w:style>
  <w:style w:type="character" w:customStyle="1" w:styleId="Nadpis1Char">
    <w:name w:val="Nadpis 1 Char"/>
    <w:rPr>
      <w:b/>
      <w:sz w:val="24"/>
    </w:rPr>
  </w:style>
  <w:style w:type="character" w:customStyle="1" w:styleId="TextnormyCharChar">
    <w:name w:val="Text normy Char Char"/>
  </w:style>
  <w:style w:type="character" w:styleId="Hypertextovodkaz">
    <w:name w:val="Hyperlink"/>
    <w:rPr>
      <w:color w:val="0000FF"/>
      <w:u w:val="single"/>
    </w:rPr>
  </w:style>
  <w:style w:type="character" w:customStyle="1" w:styleId="ZkladntextChar">
    <w:name w:val="Základní text Char"/>
    <w:basedOn w:val="Standardnpsmoodstavce"/>
  </w:style>
  <w:style w:type="character" w:customStyle="1" w:styleId="PedmtkomenteChar">
    <w:name w:val="Předmět komentáře Char"/>
    <w:basedOn w:val="TextkomenteChar"/>
    <w:rPr>
      <w:b/>
      <w:bCs/>
    </w:rPr>
  </w:style>
  <w:style w:type="character" w:customStyle="1" w:styleId="NadpislnkuChar">
    <w:name w:val="Nadpis článku Char"/>
    <w:rPr>
      <w:b/>
    </w:rPr>
  </w:style>
  <w:style w:type="character" w:styleId="Sledovanodkaz">
    <w:name w:val="FollowedHyperlink"/>
    <w:basedOn w:val="Standardnpsmoodstavce"/>
    <w:rPr>
      <w:color w:val="954F72"/>
      <w:u w:val="single"/>
    </w:rPr>
  </w:style>
  <w:style w:type="character" w:customStyle="1" w:styleId="cf01">
    <w:name w:val="cf01"/>
    <w:basedOn w:val="Standardnpsmoodstavce"/>
    <w:rPr>
      <w:rFonts w:ascii="Segoe UI" w:hAnsi="Segoe UI" w:cs="Segoe UI"/>
      <w:sz w:val="18"/>
      <w:szCs w:val="18"/>
    </w:rPr>
  </w:style>
  <w:style w:type="character" w:styleId="Siln">
    <w:name w:val="Strong"/>
    <w:basedOn w:val="Standardnpsmoodstavce"/>
    <w:rPr>
      <w:rFonts w:cs="Times New Roman"/>
      <w:b/>
      <w:bCs/>
    </w:rPr>
  </w:style>
  <w:style w:type="paragraph" w:styleId="Textkomente">
    <w:name w:val="annotation text"/>
    <w:basedOn w:val="Normln"/>
    <w:link w:val="TextkomenteChar1"/>
    <w:uiPriority w:val="99"/>
  </w:style>
  <w:style w:type="character" w:customStyle="1" w:styleId="TextkomenteChar1">
    <w:name w:val="Text komentáře Char1"/>
    <w:basedOn w:val="Standardnpsmoodstavce"/>
    <w:link w:val="Textkomente"/>
    <w:uiPriority w:val="99"/>
  </w:style>
  <w:style w:type="character" w:styleId="Odkaznakoment">
    <w:name w:val="annotation reference"/>
    <w:basedOn w:val="Standardnpsmoodstavce"/>
    <w:uiPriority w:val="99"/>
    <w:rPr>
      <w:sz w:val="16"/>
      <w:szCs w:val="16"/>
    </w:rPr>
  </w:style>
  <w:style w:type="paragraph" w:styleId="Revize">
    <w:name w:val="Revision"/>
    <w:hidden/>
    <w:uiPriority w:val="99"/>
    <w:rsid w:val="00E51BA9"/>
  </w:style>
  <w:style w:type="paragraph" w:styleId="Pedmtkomente">
    <w:name w:val="annotation subject"/>
    <w:basedOn w:val="Textkomente"/>
    <w:next w:val="Textkomente"/>
    <w:link w:val="PedmtkomenteChar1"/>
    <w:uiPriority w:val="99"/>
    <w:rsid w:val="00E51BA9"/>
    <w:rPr>
      <w:b/>
      <w:bCs/>
    </w:rPr>
  </w:style>
  <w:style w:type="character" w:customStyle="1" w:styleId="PedmtkomenteChar1">
    <w:name w:val="Předmět komentáře Char1"/>
    <w:basedOn w:val="TextkomenteChar1"/>
    <w:link w:val="Pedmtkomente"/>
    <w:uiPriority w:val="99"/>
    <w:rsid w:val="00E51BA9"/>
    <w:rPr>
      <w:b/>
      <w:bCs/>
    </w:rPr>
  </w:style>
  <w:style w:type="paragraph" w:customStyle="1" w:styleId="Default">
    <w:name w:val="Default"/>
    <w:rsid w:val="002E1AFA"/>
    <w:pPr>
      <w:autoSpaceDE w:val="0"/>
      <w:autoSpaceDN w:val="0"/>
      <w:adjustRightInd w:val="0"/>
    </w:pPr>
    <w:rPr>
      <w:rFonts w:ascii="Roboto" w:hAnsi="Roboto" w:cs="Roboto"/>
      <w:color w:val="000000"/>
      <w:sz w:val="24"/>
      <w:szCs w:val="24"/>
    </w:rPr>
  </w:style>
  <w:style w:type="table" w:styleId="Mkatabulky">
    <w:name w:val="Table Grid"/>
    <w:basedOn w:val="Normlntabulka"/>
    <w:uiPriority w:val="59"/>
    <w:rsid w:val="003E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859443">
      <w:bodyDiv w:val="1"/>
      <w:marLeft w:val="0"/>
      <w:marRight w:val="0"/>
      <w:marTop w:val="0"/>
      <w:marBottom w:val="0"/>
      <w:divBdr>
        <w:top w:val="none" w:sz="0" w:space="0" w:color="auto"/>
        <w:left w:val="none" w:sz="0" w:space="0" w:color="auto"/>
        <w:bottom w:val="none" w:sz="0" w:space="0" w:color="auto"/>
        <w:right w:val="none" w:sz="0" w:space="0" w:color="auto"/>
      </w:divBdr>
    </w:div>
    <w:div w:id="603995004">
      <w:bodyDiv w:val="1"/>
      <w:marLeft w:val="0"/>
      <w:marRight w:val="0"/>
      <w:marTop w:val="0"/>
      <w:marBottom w:val="0"/>
      <w:divBdr>
        <w:top w:val="none" w:sz="0" w:space="0" w:color="auto"/>
        <w:left w:val="none" w:sz="0" w:space="0" w:color="auto"/>
        <w:bottom w:val="none" w:sz="0" w:space="0" w:color="auto"/>
        <w:right w:val="none" w:sz="0" w:space="0" w:color="auto"/>
      </w:divBdr>
    </w:div>
    <w:div w:id="628777360">
      <w:bodyDiv w:val="1"/>
      <w:marLeft w:val="0"/>
      <w:marRight w:val="0"/>
      <w:marTop w:val="0"/>
      <w:marBottom w:val="0"/>
      <w:divBdr>
        <w:top w:val="none" w:sz="0" w:space="0" w:color="auto"/>
        <w:left w:val="none" w:sz="0" w:space="0" w:color="auto"/>
        <w:bottom w:val="none" w:sz="0" w:space="0" w:color="auto"/>
        <w:right w:val="none" w:sz="0" w:space="0" w:color="auto"/>
      </w:divBdr>
    </w:div>
    <w:div w:id="914321162">
      <w:bodyDiv w:val="1"/>
      <w:marLeft w:val="0"/>
      <w:marRight w:val="0"/>
      <w:marTop w:val="0"/>
      <w:marBottom w:val="0"/>
      <w:divBdr>
        <w:top w:val="none" w:sz="0" w:space="0" w:color="auto"/>
        <w:left w:val="none" w:sz="0" w:space="0" w:color="auto"/>
        <w:bottom w:val="none" w:sz="0" w:space="0" w:color="auto"/>
        <w:right w:val="none" w:sz="0" w:space="0" w:color="auto"/>
      </w:divBdr>
    </w:div>
    <w:div w:id="973870255">
      <w:bodyDiv w:val="1"/>
      <w:marLeft w:val="0"/>
      <w:marRight w:val="0"/>
      <w:marTop w:val="0"/>
      <w:marBottom w:val="0"/>
      <w:divBdr>
        <w:top w:val="none" w:sz="0" w:space="0" w:color="auto"/>
        <w:left w:val="none" w:sz="0" w:space="0" w:color="auto"/>
        <w:bottom w:val="none" w:sz="0" w:space="0" w:color="auto"/>
        <w:right w:val="none" w:sz="0" w:space="0" w:color="auto"/>
      </w:divBdr>
    </w:div>
    <w:div w:id="1049719752">
      <w:bodyDiv w:val="1"/>
      <w:marLeft w:val="0"/>
      <w:marRight w:val="0"/>
      <w:marTop w:val="0"/>
      <w:marBottom w:val="0"/>
      <w:divBdr>
        <w:top w:val="none" w:sz="0" w:space="0" w:color="auto"/>
        <w:left w:val="none" w:sz="0" w:space="0" w:color="auto"/>
        <w:bottom w:val="none" w:sz="0" w:space="0" w:color="auto"/>
        <w:right w:val="none" w:sz="0" w:space="0" w:color="auto"/>
      </w:divBdr>
    </w:div>
    <w:div w:id="1070418932">
      <w:bodyDiv w:val="1"/>
      <w:marLeft w:val="0"/>
      <w:marRight w:val="0"/>
      <w:marTop w:val="0"/>
      <w:marBottom w:val="0"/>
      <w:divBdr>
        <w:top w:val="none" w:sz="0" w:space="0" w:color="auto"/>
        <w:left w:val="none" w:sz="0" w:space="0" w:color="auto"/>
        <w:bottom w:val="none" w:sz="0" w:space="0" w:color="auto"/>
        <w:right w:val="none" w:sz="0" w:space="0" w:color="auto"/>
      </w:divBdr>
    </w:div>
    <w:div w:id="1166165442">
      <w:bodyDiv w:val="1"/>
      <w:marLeft w:val="0"/>
      <w:marRight w:val="0"/>
      <w:marTop w:val="0"/>
      <w:marBottom w:val="0"/>
      <w:divBdr>
        <w:top w:val="none" w:sz="0" w:space="0" w:color="auto"/>
        <w:left w:val="none" w:sz="0" w:space="0" w:color="auto"/>
        <w:bottom w:val="none" w:sz="0" w:space="0" w:color="auto"/>
        <w:right w:val="none" w:sz="0" w:space="0" w:color="auto"/>
      </w:divBdr>
    </w:div>
    <w:div w:id="1179999534">
      <w:bodyDiv w:val="1"/>
      <w:marLeft w:val="0"/>
      <w:marRight w:val="0"/>
      <w:marTop w:val="0"/>
      <w:marBottom w:val="0"/>
      <w:divBdr>
        <w:top w:val="none" w:sz="0" w:space="0" w:color="auto"/>
        <w:left w:val="none" w:sz="0" w:space="0" w:color="auto"/>
        <w:bottom w:val="none" w:sz="0" w:space="0" w:color="auto"/>
        <w:right w:val="none" w:sz="0" w:space="0" w:color="auto"/>
      </w:divBdr>
    </w:div>
    <w:div w:id="1227642662">
      <w:bodyDiv w:val="1"/>
      <w:marLeft w:val="0"/>
      <w:marRight w:val="0"/>
      <w:marTop w:val="0"/>
      <w:marBottom w:val="0"/>
      <w:divBdr>
        <w:top w:val="none" w:sz="0" w:space="0" w:color="auto"/>
        <w:left w:val="none" w:sz="0" w:space="0" w:color="auto"/>
        <w:bottom w:val="none" w:sz="0" w:space="0" w:color="auto"/>
        <w:right w:val="none" w:sz="0" w:space="0" w:color="auto"/>
      </w:divBdr>
    </w:div>
    <w:div w:id="1541433938">
      <w:bodyDiv w:val="1"/>
      <w:marLeft w:val="0"/>
      <w:marRight w:val="0"/>
      <w:marTop w:val="0"/>
      <w:marBottom w:val="0"/>
      <w:divBdr>
        <w:top w:val="none" w:sz="0" w:space="0" w:color="auto"/>
        <w:left w:val="none" w:sz="0" w:space="0" w:color="auto"/>
        <w:bottom w:val="none" w:sz="0" w:space="0" w:color="auto"/>
        <w:right w:val="none" w:sz="0" w:space="0" w:color="auto"/>
      </w:divBdr>
    </w:div>
    <w:div w:id="1723868875">
      <w:bodyDiv w:val="1"/>
      <w:marLeft w:val="0"/>
      <w:marRight w:val="0"/>
      <w:marTop w:val="0"/>
      <w:marBottom w:val="0"/>
      <w:divBdr>
        <w:top w:val="none" w:sz="0" w:space="0" w:color="auto"/>
        <w:left w:val="none" w:sz="0" w:space="0" w:color="auto"/>
        <w:bottom w:val="none" w:sz="0" w:space="0" w:color="auto"/>
        <w:right w:val="none" w:sz="0" w:space="0" w:color="auto"/>
      </w:divBdr>
    </w:div>
    <w:div w:id="1760255061">
      <w:bodyDiv w:val="1"/>
      <w:marLeft w:val="0"/>
      <w:marRight w:val="0"/>
      <w:marTop w:val="0"/>
      <w:marBottom w:val="0"/>
      <w:divBdr>
        <w:top w:val="none" w:sz="0" w:space="0" w:color="auto"/>
        <w:left w:val="none" w:sz="0" w:space="0" w:color="auto"/>
        <w:bottom w:val="none" w:sz="0" w:space="0" w:color="auto"/>
        <w:right w:val="none" w:sz="0" w:space="0" w:color="auto"/>
      </w:divBdr>
    </w:div>
    <w:div w:id="1902014169">
      <w:bodyDiv w:val="1"/>
      <w:marLeft w:val="0"/>
      <w:marRight w:val="0"/>
      <w:marTop w:val="0"/>
      <w:marBottom w:val="0"/>
      <w:divBdr>
        <w:top w:val="none" w:sz="0" w:space="0" w:color="auto"/>
        <w:left w:val="none" w:sz="0" w:space="0" w:color="auto"/>
        <w:bottom w:val="none" w:sz="0" w:space="0" w:color="auto"/>
        <w:right w:val="none" w:sz="0" w:space="0" w:color="auto"/>
      </w:divBdr>
    </w:div>
    <w:div w:id="1912349460">
      <w:bodyDiv w:val="1"/>
      <w:marLeft w:val="0"/>
      <w:marRight w:val="0"/>
      <w:marTop w:val="0"/>
      <w:marBottom w:val="0"/>
      <w:divBdr>
        <w:top w:val="none" w:sz="0" w:space="0" w:color="auto"/>
        <w:left w:val="none" w:sz="0" w:space="0" w:color="auto"/>
        <w:bottom w:val="none" w:sz="0" w:space="0" w:color="auto"/>
        <w:right w:val="none" w:sz="0" w:space="0" w:color="auto"/>
      </w:divBdr>
    </w:div>
    <w:div w:id="205831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A5885-1DD0-4628-A04D-5ECEAD05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15644</Words>
  <Characters>92305</Characters>
  <Application>Microsoft Office Word</Application>
  <DocSecurity>0</DocSecurity>
  <Lines>769</Lines>
  <Paragraphs>215</Paragraphs>
  <ScaleCrop>false</ScaleCrop>
  <HeadingPairs>
    <vt:vector size="2" baseType="variant">
      <vt:variant>
        <vt:lpstr>Název</vt:lpstr>
      </vt:variant>
      <vt:variant>
        <vt:i4>1</vt:i4>
      </vt:variant>
    </vt:vector>
  </HeadingPairs>
  <TitlesOfParts>
    <vt:vector size="1" baseType="lpstr">
      <vt:lpstr>ČESKÁ TECHNICKÁ NORMA</vt:lpstr>
    </vt:vector>
  </TitlesOfParts>
  <Company/>
  <LinksUpToDate>false</LinksUpToDate>
  <CharactersWithSpaces>107734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TECHNICKÁ NORMA</dc:title>
  <dc:subject/>
  <dc:creator>Koutska</dc:creator>
  <cp:keywords/>
  <dc:description/>
  <cp:lastModifiedBy>dohnalek</cp:lastModifiedBy>
  <cp:revision>3</cp:revision>
  <cp:lastPrinted>2017-12-29T06:24:00Z</cp:lastPrinted>
  <dcterms:created xsi:type="dcterms:W3CDTF">2024-11-12T07:41:00Z</dcterms:created>
  <dcterms:modified xsi:type="dcterms:W3CDTF">2024-11-12T07:44:00Z</dcterms:modified>
</cp:coreProperties>
</file>